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2C" w:rsidRPr="00AC1B29" w:rsidRDefault="000E6C2C" w:rsidP="00D61445">
      <w:pPr>
        <w:rPr>
          <w:lang w:val="sr-Cyrl-RS"/>
        </w:rPr>
      </w:pPr>
    </w:p>
    <w:p w:rsidR="00DC657A" w:rsidRDefault="00D54C42" w:rsidP="001A3626">
      <w:pPr>
        <w:ind w:left="180"/>
        <w:rPr>
          <w:sz w:val="23"/>
          <w:szCs w:val="23"/>
          <w:lang w:val="sr-Cyrl-CS"/>
        </w:rPr>
      </w:pPr>
      <w:r>
        <w:rPr>
          <w:sz w:val="23"/>
          <w:szCs w:val="23"/>
          <w:lang w:val="sr-Latn-RS"/>
        </w:rPr>
        <w:t xml:space="preserve">       </w:t>
      </w:r>
      <w:r w:rsidR="009916EE">
        <w:rPr>
          <w:sz w:val="23"/>
          <w:szCs w:val="23"/>
          <w:lang w:val="sr-Cyrl-RS"/>
        </w:rPr>
        <w:t xml:space="preserve"> </w:t>
      </w:r>
      <w:r w:rsidR="00E54FF1" w:rsidRPr="00900093">
        <w:rPr>
          <w:noProof/>
          <w:sz w:val="23"/>
          <w:szCs w:val="23"/>
          <w:lang w:val="en-US"/>
        </w:rPr>
        <w:drawing>
          <wp:inline distT="0" distB="0" distL="0" distR="0">
            <wp:extent cx="541020" cy="1024255"/>
            <wp:effectExtent l="0" t="0" r="0" b="0"/>
            <wp:docPr id="1" name="Picture 1" descr="grb za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083" w:rsidRPr="00900093">
        <w:rPr>
          <w:sz w:val="23"/>
          <w:szCs w:val="23"/>
          <w:lang w:val="sr-Cyrl-CS"/>
        </w:rPr>
        <w:t xml:space="preserve">    </w:t>
      </w:r>
    </w:p>
    <w:p w:rsidR="00DC657A" w:rsidRPr="00D54C42" w:rsidRDefault="00D54C42" w:rsidP="00DC657A">
      <w:pPr>
        <w:rPr>
          <w:b/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  <w:lang w:val="sr-Cyrl-RS"/>
        </w:rPr>
        <w:t xml:space="preserve">     </w:t>
      </w:r>
      <w:r w:rsidR="009916EE">
        <w:rPr>
          <w:b/>
          <w:bCs/>
          <w:sz w:val="23"/>
          <w:szCs w:val="23"/>
          <w:lang w:val="sr-Cyrl-RS"/>
        </w:rPr>
        <w:t xml:space="preserve"> </w:t>
      </w:r>
      <w:r>
        <w:rPr>
          <w:b/>
          <w:bCs/>
          <w:sz w:val="23"/>
          <w:szCs w:val="23"/>
        </w:rPr>
        <w:t>Р</w:t>
      </w:r>
      <w:r>
        <w:rPr>
          <w:b/>
          <w:bCs/>
          <w:sz w:val="23"/>
          <w:szCs w:val="23"/>
          <w:lang w:val="sr-Latn-RS"/>
        </w:rPr>
        <w:t xml:space="preserve">епублика </w:t>
      </w:r>
      <w:r>
        <w:rPr>
          <w:b/>
          <w:bCs/>
          <w:sz w:val="23"/>
          <w:szCs w:val="23"/>
        </w:rPr>
        <w:t xml:space="preserve"> С</w:t>
      </w:r>
      <w:r>
        <w:rPr>
          <w:b/>
          <w:bCs/>
          <w:sz w:val="23"/>
          <w:szCs w:val="23"/>
          <w:lang w:val="sr-Cyrl-RS"/>
        </w:rPr>
        <w:t>рбија</w:t>
      </w:r>
    </w:p>
    <w:p w:rsidR="00646D4F" w:rsidRPr="00900093" w:rsidRDefault="00FD30B3" w:rsidP="00DC657A">
      <w:pPr>
        <w:rPr>
          <w:b/>
          <w:bCs/>
          <w:sz w:val="23"/>
          <w:szCs w:val="23"/>
          <w:lang w:val="sr-Cyrl-CS"/>
        </w:rPr>
      </w:pPr>
      <w:r w:rsidRPr="00900093">
        <w:rPr>
          <w:b/>
          <w:bCs/>
          <w:sz w:val="23"/>
          <w:szCs w:val="23"/>
          <w:lang w:val="sr-Cyrl-CS"/>
        </w:rPr>
        <w:t>ОСНОВНИ</w:t>
      </w:r>
      <w:r w:rsidR="00BA3812" w:rsidRPr="00900093">
        <w:rPr>
          <w:b/>
          <w:bCs/>
          <w:sz w:val="23"/>
          <w:szCs w:val="23"/>
          <w:lang w:val="sr-Cyrl-CS"/>
        </w:rPr>
        <w:t xml:space="preserve"> СУД У </w:t>
      </w:r>
      <w:r w:rsidR="00106873" w:rsidRPr="00900093">
        <w:rPr>
          <w:b/>
          <w:bCs/>
          <w:sz w:val="23"/>
          <w:szCs w:val="23"/>
          <w:lang w:val="sr-Cyrl-CS"/>
        </w:rPr>
        <w:t>ШИДУ</w:t>
      </w:r>
    </w:p>
    <w:p w:rsidR="00DC657A" w:rsidRPr="00D00EE0" w:rsidRDefault="00D54C42" w:rsidP="00DC657A">
      <w:pPr>
        <w:jc w:val="both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  <w:lang w:val="sr-Cyrl-CS"/>
        </w:rPr>
        <w:t xml:space="preserve">          </w:t>
      </w:r>
      <w:r w:rsidR="004B4887">
        <w:rPr>
          <w:b/>
          <w:sz w:val="23"/>
          <w:szCs w:val="23"/>
          <w:lang w:val="sr-Latn-RS"/>
        </w:rPr>
        <w:t xml:space="preserve"> </w:t>
      </w:r>
      <w:r w:rsidR="00653493">
        <w:rPr>
          <w:b/>
          <w:sz w:val="23"/>
          <w:szCs w:val="23"/>
          <w:lang w:val="sr-Latn-CS"/>
        </w:rPr>
        <w:t>Су-I -1-</w:t>
      </w:r>
      <w:r w:rsidR="004B4887">
        <w:rPr>
          <w:b/>
          <w:sz w:val="23"/>
          <w:szCs w:val="23"/>
          <w:lang w:val="sr-Latn-CS"/>
        </w:rPr>
        <w:t>1</w:t>
      </w:r>
      <w:r w:rsidR="009A23A6">
        <w:rPr>
          <w:b/>
          <w:sz w:val="23"/>
          <w:szCs w:val="23"/>
          <w:lang w:val="sr-Latn-CS"/>
        </w:rPr>
        <w:t xml:space="preserve"> </w:t>
      </w:r>
      <w:r w:rsidR="00D00EE0">
        <w:rPr>
          <w:b/>
          <w:sz w:val="23"/>
          <w:szCs w:val="23"/>
          <w:lang w:val="sr-Latn-CS"/>
        </w:rPr>
        <w:t>/1</w:t>
      </w:r>
      <w:r w:rsidR="009A23A6">
        <w:rPr>
          <w:b/>
          <w:sz w:val="23"/>
          <w:szCs w:val="23"/>
          <w:lang w:val="sr-Latn-CS"/>
        </w:rPr>
        <w:t>9</w:t>
      </w:r>
    </w:p>
    <w:p w:rsidR="00DC657A" w:rsidRPr="00900093" w:rsidRDefault="00D54C42" w:rsidP="00DC657A">
      <w:pPr>
        <w:jc w:val="both"/>
        <w:rPr>
          <w:b/>
          <w:sz w:val="23"/>
          <w:szCs w:val="23"/>
          <w:lang w:val="en-GB"/>
        </w:rPr>
      </w:pPr>
      <w:r>
        <w:rPr>
          <w:b/>
          <w:sz w:val="23"/>
          <w:szCs w:val="23"/>
          <w:lang w:val="sr-Cyrl-CS"/>
        </w:rPr>
        <w:t xml:space="preserve">       </w:t>
      </w:r>
      <w:r w:rsidR="004B4887">
        <w:rPr>
          <w:b/>
          <w:sz w:val="23"/>
          <w:szCs w:val="23"/>
          <w:lang w:val="sr-Latn-RS"/>
        </w:rPr>
        <w:t xml:space="preserve">  </w:t>
      </w:r>
      <w:r w:rsidR="00B717DD">
        <w:rPr>
          <w:b/>
          <w:sz w:val="23"/>
          <w:szCs w:val="23"/>
          <w:lang w:val="sr-Latn-RS"/>
        </w:rPr>
        <w:t xml:space="preserve"> </w:t>
      </w:r>
      <w:r w:rsidR="003567A1">
        <w:rPr>
          <w:b/>
          <w:sz w:val="23"/>
          <w:szCs w:val="23"/>
          <w:lang w:val="sr-Latn-RS"/>
        </w:rPr>
        <w:t>15</w:t>
      </w:r>
      <w:r w:rsidR="003567A1">
        <w:rPr>
          <w:b/>
          <w:sz w:val="23"/>
          <w:szCs w:val="23"/>
          <w:lang w:val="sr-Cyrl-CS"/>
        </w:rPr>
        <w:t>.01</w:t>
      </w:r>
      <w:r w:rsidR="00B04DFD" w:rsidRPr="00900093">
        <w:rPr>
          <w:b/>
          <w:sz w:val="23"/>
          <w:szCs w:val="23"/>
          <w:lang w:val="sr-Cyrl-CS"/>
        </w:rPr>
        <w:t>.201</w:t>
      </w:r>
      <w:r w:rsidR="009A23A6">
        <w:rPr>
          <w:b/>
          <w:sz w:val="23"/>
          <w:szCs w:val="23"/>
          <w:lang w:val="sr-Latn-RS"/>
        </w:rPr>
        <w:t>9</w:t>
      </w:r>
      <w:r w:rsidR="00C8607E" w:rsidRPr="00900093">
        <w:rPr>
          <w:b/>
          <w:sz w:val="23"/>
          <w:szCs w:val="23"/>
          <w:lang w:val="sr-Cyrl-CS"/>
        </w:rPr>
        <w:t>. године</w:t>
      </w:r>
      <w:r w:rsidR="00DC657A" w:rsidRPr="00900093">
        <w:rPr>
          <w:b/>
          <w:sz w:val="23"/>
          <w:szCs w:val="23"/>
          <w:lang w:val="sr-Cyrl-CS"/>
        </w:rPr>
        <w:t xml:space="preserve"> </w:t>
      </w:r>
    </w:p>
    <w:p w:rsidR="00106873" w:rsidRPr="00900093" w:rsidRDefault="00D54C42" w:rsidP="00DC657A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           </w:t>
      </w:r>
      <w:r w:rsidR="00B717DD">
        <w:rPr>
          <w:b/>
          <w:sz w:val="23"/>
          <w:szCs w:val="23"/>
          <w:lang w:val="sr-Cyrl-CS"/>
        </w:rPr>
        <w:t xml:space="preserve">   </w:t>
      </w:r>
      <w:r>
        <w:rPr>
          <w:b/>
          <w:sz w:val="23"/>
          <w:szCs w:val="23"/>
          <w:lang w:val="sr-Cyrl-CS"/>
        </w:rPr>
        <w:t xml:space="preserve"> Ш и д </w:t>
      </w:r>
    </w:p>
    <w:p w:rsidR="009B0310" w:rsidRDefault="009B0310" w:rsidP="009B0310">
      <w:pPr>
        <w:jc w:val="both"/>
        <w:rPr>
          <w:b/>
          <w:i/>
          <w:iCs/>
          <w:sz w:val="23"/>
          <w:szCs w:val="23"/>
          <w:lang w:val="sr-Cyrl-CS"/>
        </w:rPr>
      </w:pPr>
      <w:r>
        <w:rPr>
          <w:b/>
          <w:i/>
          <w:iCs/>
          <w:sz w:val="23"/>
          <w:szCs w:val="23"/>
          <w:lang w:val="sr-Cyrl-CS"/>
        </w:rPr>
        <w:t xml:space="preserve">               </w:t>
      </w:r>
    </w:p>
    <w:p w:rsidR="00A6185A" w:rsidRPr="00DB109D" w:rsidRDefault="009B0310" w:rsidP="00AA6308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GB"/>
        </w:rPr>
      </w:pPr>
      <w:r w:rsidRPr="009B0310">
        <w:rPr>
          <w:b/>
          <w:iCs/>
          <w:sz w:val="23"/>
          <w:szCs w:val="23"/>
          <w:lang w:val="sr-Cyrl-CS"/>
        </w:rPr>
        <w:t xml:space="preserve">                 </w:t>
      </w:r>
      <w:r w:rsidR="00A6185A">
        <w:rPr>
          <w:b/>
          <w:iCs/>
          <w:sz w:val="23"/>
          <w:szCs w:val="23"/>
          <w:lang w:val="sr-Cyrl-CS"/>
        </w:rPr>
        <w:t xml:space="preserve"> </w:t>
      </w:r>
      <w:r w:rsidR="004B4887">
        <w:rPr>
          <w:b/>
          <w:iCs/>
          <w:sz w:val="23"/>
          <w:szCs w:val="23"/>
          <w:lang w:val="sr-Latn-RS"/>
        </w:rPr>
        <w:t xml:space="preserve">     </w:t>
      </w:r>
      <w:r w:rsidR="009A23A6">
        <w:rPr>
          <w:b/>
          <w:iCs/>
          <w:sz w:val="23"/>
          <w:szCs w:val="23"/>
          <w:lang w:val="sr-Latn-RS"/>
        </w:rPr>
        <w:t xml:space="preserve"> </w:t>
      </w:r>
      <w:r w:rsidRPr="009B0310">
        <w:rPr>
          <w:sz w:val="23"/>
          <w:szCs w:val="23"/>
          <w:lang w:val="sr-Cyrl-RS"/>
        </w:rPr>
        <w:t>На основу члана 52 Закона о уређењу судова</w:t>
      </w:r>
      <w:r w:rsidR="00DB109D">
        <w:rPr>
          <w:sz w:val="23"/>
          <w:szCs w:val="23"/>
          <w:lang w:val="sr-Cyrl-RS"/>
        </w:rPr>
        <w:t xml:space="preserve"> </w:t>
      </w:r>
      <w:r w:rsidRPr="009B0310">
        <w:rPr>
          <w:sz w:val="23"/>
          <w:szCs w:val="23"/>
          <w:lang w:val="sr-Cyrl-RS"/>
        </w:rPr>
        <w:t xml:space="preserve"> (</w:t>
      </w:r>
      <w:bookmarkStart w:id="0" w:name="SADRZAJ_001"/>
      <w:r w:rsidR="004B4887">
        <w:rPr>
          <w:sz w:val="23"/>
          <w:szCs w:val="23"/>
          <w:lang w:val="sr-Latn-RS"/>
        </w:rPr>
        <w:t xml:space="preserve"> </w:t>
      </w:r>
      <w:r w:rsidRPr="009B0310">
        <w:t xml:space="preserve">"Службени гласник РС", </w:t>
      </w:r>
      <w:r w:rsidR="00DB109D">
        <w:rPr>
          <w:lang w:val="sr-Cyrl-RS"/>
        </w:rPr>
        <w:t xml:space="preserve"> </w:t>
      </w:r>
      <w:r w:rsidRPr="009B0310">
        <w:t xml:space="preserve">бр. </w:t>
      </w:r>
      <w:bookmarkStart w:id="1" w:name="SADRZAJ_002"/>
      <w:bookmarkEnd w:id="0"/>
      <w:bookmarkEnd w:id="1"/>
      <w:r w:rsidRPr="00842937">
        <w:rPr>
          <w:color w:val="000000" w:themeColor="text1"/>
        </w:rPr>
        <w:fldChar w:fldCharType="begin"/>
      </w:r>
      <w:r w:rsidR="00E54FF1" w:rsidRPr="00842937">
        <w:rPr>
          <w:color w:val="000000" w:themeColor="text1"/>
        </w:rPr>
        <w:instrText>HYPERLINK "C:\\Users\\PREDSEDNIK\\Desktop\\AppData\\Local\\Ing-Pro\\IngProPaket5P\\23880_02.htm" \l "zk116/08"</w:instrText>
      </w:r>
      <w:r w:rsidRPr="00842937">
        <w:rPr>
          <w:color w:val="000000" w:themeColor="text1"/>
        </w:rPr>
        <w:fldChar w:fldCharType="separate"/>
      </w:r>
      <w:r w:rsidRPr="00842937">
        <w:rPr>
          <w:rStyle w:val="Hyperlink"/>
          <w:color w:val="000000" w:themeColor="text1"/>
          <w:u w:val="none"/>
        </w:rPr>
        <w:t>116/2008</w:t>
      </w:r>
      <w:r w:rsidRPr="00842937">
        <w:rPr>
          <w:color w:val="000000" w:themeColor="text1"/>
        </w:rPr>
        <w:fldChar w:fldCharType="end"/>
      </w:r>
      <w:r w:rsidRPr="00842937">
        <w:rPr>
          <w:color w:val="000000" w:themeColor="text1"/>
        </w:rPr>
        <w:t xml:space="preserve">, </w:t>
      </w:r>
      <w:hyperlink r:id="rId9" w:anchor="zk104/09" w:history="1">
        <w:r w:rsidRPr="00842937">
          <w:rPr>
            <w:rStyle w:val="Hyperlink"/>
            <w:color w:val="000000" w:themeColor="text1"/>
            <w:u w:val="none"/>
          </w:rPr>
          <w:t>104/2009</w:t>
        </w:r>
      </w:hyperlink>
      <w:r w:rsidRPr="00842937">
        <w:rPr>
          <w:color w:val="000000" w:themeColor="text1"/>
        </w:rPr>
        <w:t xml:space="preserve">, </w:t>
      </w:r>
      <w:hyperlink r:id="rId10" w:anchor="zk101/10" w:history="1">
        <w:r w:rsidRPr="00842937">
          <w:rPr>
            <w:rStyle w:val="Hyperlink"/>
            <w:color w:val="000000" w:themeColor="text1"/>
            <w:u w:val="none"/>
          </w:rPr>
          <w:t>101/2010</w:t>
        </w:r>
      </w:hyperlink>
      <w:r w:rsidRPr="00842937">
        <w:rPr>
          <w:color w:val="000000" w:themeColor="text1"/>
        </w:rPr>
        <w:t xml:space="preserve">, </w:t>
      </w:r>
      <w:hyperlink r:id="rId11" w:anchor="zk31/11" w:history="1">
        <w:r w:rsidRPr="00842937">
          <w:rPr>
            <w:rStyle w:val="Hyperlink"/>
            <w:color w:val="000000" w:themeColor="text1"/>
            <w:u w:val="none"/>
          </w:rPr>
          <w:t>31/2011</w:t>
        </w:r>
      </w:hyperlink>
      <w:r w:rsidRPr="00842937">
        <w:rPr>
          <w:color w:val="000000" w:themeColor="text1"/>
        </w:rPr>
        <w:t xml:space="preserve">, </w:t>
      </w:r>
      <w:hyperlink r:id="rId12" w:anchor="zk78/11" w:history="1">
        <w:r w:rsidRPr="00842937">
          <w:rPr>
            <w:rStyle w:val="Hyperlink"/>
            <w:color w:val="000000" w:themeColor="text1"/>
            <w:u w:val="none"/>
          </w:rPr>
          <w:t>78/2011</w:t>
        </w:r>
      </w:hyperlink>
      <w:r w:rsidRPr="00842937">
        <w:rPr>
          <w:color w:val="000000" w:themeColor="text1"/>
        </w:rPr>
        <w:t xml:space="preserve">, </w:t>
      </w:r>
      <w:hyperlink r:id="rId13" w:anchor="zk101/11" w:history="1">
        <w:r w:rsidRPr="00842937">
          <w:rPr>
            <w:rStyle w:val="Hyperlink"/>
            <w:color w:val="000000" w:themeColor="text1"/>
            <w:u w:val="none"/>
          </w:rPr>
          <w:t>101/2011</w:t>
        </w:r>
      </w:hyperlink>
      <w:r w:rsidRPr="00842937">
        <w:rPr>
          <w:color w:val="000000" w:themeColor="text1"/>
        </w:rPr>
        <w:t xml:space="preserve">, </w:t>
      </w:r>
      <w:hyperlink r:id="rId14" w:anchor="zk40/15" w:history="1">
        <w:r w:rsidRPr="00842937">
          <w:rPr>
            <w:rStyle w:val="Hyperlink"/>
            <w:color w:val="000000" w:themeColor="text1"/>
            <w:u w:val="none"/>
          </w:rPr>
          <w:t>40/2015</w:t>
        </w:r>
      </w:hyperlink>
      <w:r w:rsidRPr="00842937">
        <w:rPr>
          <w:color w:val="000000" w:themeColor="text1"/>
          <w:lang w:val="en-GB"/>
        </w:rPr>
        <w:t>,</w:t>
      </w:r>
      <w:hyperlink r:id="rId15" w:anchor="zk106/15" w:history="1">
        <w:r w:rsidRPr="00842937">
          <w:rPr>
            <w:rStyle w:val="Hyperlink"/>
            <w:color w:val="000000" w:themeColor="text1"/>
            <w:u w:val="none"/>
          </w:rPr>
          <w:t>106/2015</w:t>
        </w:r>
      </w:hyperlink>
      <w:r w:rsidR="0005736E" w:rsidRPr="00842937">
        <w:rPr>
          <w:color w:val="000000" w:themeColor="text1"/>
          <w:lang w:val="en-GB"/>
        </w:rPr>
        <w:t>,</w:t>
      </w:r>
      <w:hyperlink r:id="rId16" w:anchor="zk13/16" w:history="1">
        <w:r w:rsidRPr="00842937">
          <w:rPr>
            <w:rStyle w:val="Hyperlink"/>
            <w:color w:val="000000" w:themeColor="text1"/>
            <w:u w:val="none"/>
            <w:lang w:val="en-GB"/>
          </w:rPr>
          <w:t>13/2016</w:t>
        </w:r>
      </w:hyperlink>
      <w:r w:rsidR="0005736E" w:rsidRPr="00842937">
        <w:rPr>
          <w:color w:val="000000" w:themeColor="text1"/>
          <w:lang w:val="en-GB"/>
        </w:rPr>
        <w:t>,</w:t>
      </w:r>
      <w:r w:rsidR="00DB109D">
        <w:rPr>
          <w:rStyle w:val="rvts1"/>
          <w:iCs/>
          <w:color w:val="000000" w:themeColor="text1"/>
        </w:rPr>
        <w:t xml:space="preserve">108/2016, </w:t>
      </w:r>
      <w:r w:rsidR="0005736E" w:rsidRPr="00842937">
        <w:rPr>
          <w:rStyle w:val="rvts1"/>
          <w:iCs/>
          <w:color w:val="000000" w:themeColor="text1"/>
        </w:rPr>
        <w:t xml:space="preserve"> 113/2017</w:t>
      </w:r>
      <w:r w:rsidR="00AA411C" w:rsidRPr="00842937">
        <w:rPr>
          <w:rStyle w:val="rvts1"/>
          <w:iCs/>
          <w:color w:val="000000" w:themeColor="text1"/>
        </w:rPr>
        <w:t>,65/</w:t>
      </w:r>
      <w:r w:rsidR="00AA411C" w:rsidRPr="00842937">
        <w:rPr>
          <w:rStyle w:val="rvts1"/>
          <w:iCs/>
          <w:color w:val="000000" w:themeColor="text1"/>
          <w:lang w:val="sr-Cyrl-RS"/>
        </w:rPr>
        <w:t>20</w:t>
      </w:r>
      <w:r w:rsidR="00AA411C" w:rsidRPr="00842937">
        <w:rPr>
          <w:rStyle w:val="rvts1"/>
          <w:iCs/>
          <w:color w:val="000000" w:themeColor="text1"/>
        </w:rPr>
        <w:t>18, 87/</w:t>
      </w:r>
      <w:r w:rsidR="00AA411C" w:rsidRPr="00842937">
        <w:rPr>
          <w:rStyle w:val="rvts1"/>
          <w:iCs/>
          <w:color w:val="000000" w:themeColor="text1"/>
          <w:lang w:val="sr-Cyrl-RS"/>
        </w:rPr>
        <w:t>20</w:t>
      </w:r>
      <w:r w:rsidR="00AA411C" w:rsidRPr="00842937">
        <w:rPr>
          <w:rStyle w:val="rvts1"/>
          <w:iCs/>
          <w:color w:val="000000" w:themeColor="text1"/>
        </w:rPr>
        <w:t>18 и 88/</w:t>
      </w:r>
      <w:r w:rsidR="00AA411C" w:rsidRPr="00842937">
        <w:rPr>
          <w:rStyle w:val="rvts1"/>
          <w:iCs/>
          <w:color w:val="000000" w:themeColor="text1"/>
          <w:lang w:val="sr-Cyrl-RS"/>
        </w:rPr>
        <w:t>20</w:t>
      </w:r>
      <w:r w:rsidR="00AA411C" w:rsidRPr="00842937">
        <w:rPr>
          <w:rStyle w:val="rvts1"/>
          <w:iCs/>
          <w:color w:val="000000" w:themeColor="text1"/>
        </w:rPr>
        <w:t>18</w:t>
      </w:r>
      <w:r w:rsidR="00DB109D">
        <w:rPr>
          <w:rStyle w:val="rvts1"/>
          <w:iCs/>
          <w:color w:val="000000" w:themeColor="text1"/>
          <w:lang w:val="sr-Cyrl-RS"/>
        </w:rPr>
        <w:t xml:space="preserve"> </w:t>
      </w:r>
      <w:r w:rsidRPr="0005736E">
        <w:rPr>
          <w:lang w:val="sr-Cyrl-RS"/>
        </w:rPr>
        <w:t>)</w:t>
      </w:r>
      <w:r w:rsidRPr="009B0310">
        <w:rPr>
          <w:lang w:val="sr-Cyrl-RS"/>
        </w:rPr>
        <w:t xml:space="preserve"> и члана 8  и 12 </w:t>
      </w:r>
      <w:r w:rsidRPr="009B0310">
        <w:rPr>
          <w:rFonts w:ascii="Times New Roman CYR" w:hAnsi="Times New Roman CYR" w:cs="Times New Roman CYR"/>
          <w:bCs/>
          <w:sz w:val="23"/>
          <w:szCs w:val="23"/>
        </w:rPr>
        <w:t>Судског Пословника (</w:t>
      </w:r>
      <w:r w:rsidRPr="009B0310">
        <w:rPr>
          <w:rFonts w:ascii="Times New Roman CYR" w:hAnsi="Times New Roman CYR" w:cs="Times New Roman CYR"/>
          <w:sz w:val="23"/>
          <w:szCs w:val="23"/>
        </w:rPr>
        <w:t>“Службени гласник РС,, бр. 110/09, 70/11, 19/12</w:t>
      </w:r>
      <w:r w:rsidRPr="009B0310">
        <w:t xml:space="preserve">, </w:t>
      </w:r>
      <w:hyperlink r:id="rId17" w:anchor="zk89/13" w:history="1">
        <w:r w:rsidRPr="009B0310">
          <w:rPr>
            <w:rStyle w:val="Hyperlink"/>
            <w:color w:val="000000"/>
            <w:u w:val="none"/>
          </w:rPr>
          <w:t>89/2013</w:t>
        </w:r>
      </w:hyperlink>
      <w:r w:rsidRPr="009B0310">
        <w:rPr>
          <w:color w:val="000000"/>
        </w:rPr>
        <w:t xml:space="preserve"> </w:t>
      </w:r>
      <w:hyperlink r:id="rId18" w:anchor="zk96/15" w:history="1">
        <w:r w:rsidRPr="009B0310">
          <w:rPr>
            <w:rStyle w:val="Hyperlink"/>
            <w:color w:val="000000"/>
            <w:u w:val="none"/>
          </w:rPr>
          <w:t>96/2015</w:t>
        </w:r>
      </w:hyperlink>
      <w:r w:rsidRPr="009B0310">
        <w:rPr>
          <w:color w:val="000000"/>
        </w:rPr>
        <w:t>,</w:t>
      </w:r>
      <w:r w:rsidRPr="009B0310">
        <w:rPr>
          <w:color w:val="000000"/>
          <w:lang w:val="en-GB"/>
        </w:rPr>
        <w:t xml:space="preserve"> </w:t>
      </w:r>
      <w:hyperlink r:id="rId19" w:anchor="zk104/15" w:history="1">
        <w:r w:rsidRPr="009B0310">
          <w:rPr>
            <w:rStyle w:val="Hyperlink"/>
            <w:color w:val="000000"/>
            <w:u w:val="none"/>
            <w:lang w:val="en-GB"/>
          </w:rPr>
          <w:t>104/2015</w:t>
        </w:r>
      </w:hyperlink>
      <w:r w:rsidRPr="009B0310">
        <w:rPr>
          <w:color w:val="000000"/>
        </w:rPr>
        <w:t xml:space="preserve"> и </w:t>
      </w:r>
      <w:hyperlink r:id="rId20" w:anchor="zk113/15" w:history="1">
        <w:r w:rsidRPr="009B0310">
          <w:rPr>
            <w:rStyle w:val="Hyperlink"/>
            <w:color w:val="000000"/>
            <w:u w:val="none"/>
          </w:rPr>
          <w:t>113/2015</w:t>
        </w:r>
      </w:hyperlink>
      <w:r w:rsidRPr="009B0310">
        <w:t xml:space="preserve"> </w:t>
      </w:r>
      <w:r w:rsidRPr="009B0310">
        <w:rPr>
          <w:lang w:val="sr-Cyrl-RS"/>
        </w:rPr>
        <w:t xml:space="preserve">, </w:t>
      </w:r>
      <w:hyperlink r:id="rId21" w:anchor="zk39/16" w:history="1">
        <w:r w:rsidRPr="009B0310">
          <w:rPr>
            <w:rStyle w:val="Hyperlink"/>
            <w:color w:val="000000"/>
            <w:u w:val="none"/>
          </w:rPr>
          <w:t>39/2016</w:t>
        </w:r>
      </w:hyperlink>
      <w:r w:rsidR="0005736E">
        <w:rPr>
          <w:color w:val="000000"/>
        </w:rPr>
        <w:t>,</w:t>
      </w:r>
      <w:r w:rsidRPr="009B0310">
        <w:rPr>
          <w:color w:val="000000"/>
        </w:rPr>
        <w:t xml:space="preserve"> </w:t>
      </w:r>
      <w:hyperlink r:id="rId22" w:anchor="zk56/16" w:history="1">
        <w:r w:rsidRPr="009B0310">
          <w:rPr>
            <w:rStyle w:val="Hyperlink"/>
            <w:color w:val="000000"/>
            <w:u w:val="none"/>
          </w:rPr>
          <w:t>56/2016</w:t>
        </w:r>
      </w:hyperlink>
      <w:r w:rsidR="00AA6308">
        <w:rPr>
          <w:color w:val="000000"/>
        </w:rPr>
        <w:t xml:space="preserve"> </w:t>
      </w:r>
      <w:r w:rsidR="00665E30">
        <w:rPr>
          <w:color w:val="000000"/>
          <w:lang w:val="sr-Cyrl-RS"/>
        </w:rPr>
        <w:t xml:space="preserve">, </w:t>
      </w:r>
      <w:r w:rsidR="0005736E">
        <w:rPr>
          <w:color w:val="000000"/>
        </w:rPr>
        <w:t>77/2016</w:t>
      </w:r>
      <w:r w:rsidRPr="009B0310">
        <w:rPr>
          <w:color w:val="000000"/>
          <w:lang w:val="sr-Cyrl-RS"/>
        </w:rPr>
        <w:t xml:space="preserve"> </w:t>
      </w:r>
      <w:r w:rsidR="00665E30">
        <w:rPr>
          <w:color w:val="000000"/>
          <w:lang w:val="sr-Latn-RS"/>
        </w:rPr>
        <w:t>, 16/</w:t>
      </w:r>
      <w:r w:rsidR="00DB109D">
        <w:rPr>
          <w:color w:val="000000"/>
          <w:lang w:val="sr-Cyrl-RS"/>
        </w:rPr>
        <w:t>20</w:t>
      </w:r>
      <w:r w:rsidR="00665E30">
        <w:rPr>
          <w:color w:val="000000"/>
          <w:lang w:val="sr-Latn-RS"/>
        </w:rPr>
        <w:t>18, 78/</w:t>
      </w:r>
      <w:r w:rsidR="00DB109D">
        <w:rPr>
          <w:color w:val="000000"/>
          <w:lang w:val="sr-Cyrl-RS"/>
        </w:rPr>
        <w:t>20</w:t>
      </w:r>
      <w:r w:rsidR="00665E30">
        <w:rPr>
          <w:color w:val="000000"/>
          <w:lang w:val="sr-Latn-RS"/>
        </w:rPr>
        <w:t>18</w:t>
      </w:r>
      <w:r w:rsidRPr="009B0310">
        <w:rPr>
          <w:rFonts w:ascii="Times New Roman CYR" w:hAnsi="Times New Roman CYR" w:cs="Times New Roman CYR"/>
          <w:color w:val="000000"/>
          <w:sz w:val="23"/>
          <w:szCs w:val="23"/>
        </w:rPr>
        <w:t>)</w:t>
      </w:r>
      <w:r w:rsidRPr="009B0310">
        <w:rPr>
          <w:rFonts w:ascii="Times New Roman CYR" w:hAnsi="Times New Roman CYR" w:cs="Times New Roman CYR"/>
          <w:bCs/>
          <w:sz w:val="23"/>
          <w:szCs w:val="23"/>
        </w:rPr>
        <w:t xml:space="preserve">, </w:t>
      </w:r>
      <w:r w:rsidR="00106873" w:rsidRPr="00900093">
        <w:rPr>
          <w:sz w:val="23"/>
          <w:szCs w:val="23"/>
          <w:lang w:val="sr-Cyrl-CS"/>
        </w:rPr>
        <w:t>Председник Основног</w:t>
      </w:r>
      <w:r w:rsidR="00535F10" w:rsidRPr="00900093">
        <w:rPr>
          <w:sz w:val="23"/>
          <w:szCs w:val="23"/>
          <w:lang w:val="sr-Cyrl-CS"/>
        </w:rPr>
        <w:t xml:space="preserve"> суда у Шиду, </w:t>
      </w:r>
      <w:r w:rsidR="00B04DFD" w:rsidRPr="00900093">
        <w:rPr>
          <w:sz w:val="23"/>
          <w:szCs w:val="23"/>
          <w:lang w:val="sr-Latn-CS"/>
        </w:rPr>
        <w:t>Љубица Петрић</w:t>
      </w:r>
      <w:r w:rsidR="0018493D" w:rsidRPr="00900093">
        <w:rPr>
          <w:rFonts w:ascii="Times New Roman CYR" w:hAnsi="Times New Roman CYR" w:cs="Times New Roman CYR"/>
          <w:bCs/>
          <w:sz w:val="23"/>
          <w:szCs w:val="23"/>
        </w:rPr>
        <w:t xml:space="preserve">, након разматрања </w:t>
      </w:r>
      <w:r w:rsidR="00A6185A">
        <w:rPr>
          <w:rFonts w:ascii="Times New Roman CYR" w:hAnsi="Times New Roman CYR" w:cs="Times New Roman CYR"/>
          <w:bCs/>
          <w:sz w:val="23"/>
          <w:szCs w:val="23"/>
          <w:lang w:val="sr-Cyrl-RS"/>
        </w:rPr>
        <w:t>предлога</w:t>
      </w:r>
      <w:r w:rsidR="00B717DD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</w:t>
      </w:r>
      <w:r w:rsidR="00A6185A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Програма решавања старих предмета на </w:t>
      </w:r>
      <w:r w:rsidR="00125F95">
        <w:rPr>
          <w:rFonts w:ascii="Times New Roman CYR" w:hAnsi="Times New Roman CYR" w:cs="Times New Roman CYR"/>
          <w:bCs/>
          <w:sz w:val="23"/>
          <w:szCs w:val="23"/>
          <w:lang w:val="sr-Cyrl-RS"/>
        </w:rPr>
        <w:t>седници</w:t>
      </w:r>
      <w:r w:rsidR="00AB0210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свих судија </w:t>
      </w:r>
      <w:r w:rsidR="00FE13C2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дана </w:t>
      </w:r>
      <w:r w:rsidR="009A23A6">
        <w:rPr>
          <w:rFonts w:ascii="Times New Roman CYR" w:hAnsi="Times New Roman CYR" w:cs="Times New Roman CYR"/>
          <w:bCs/>
          <w:sz w:val="23"/>
          <w:szCs w:val="23"/>
          <w:lang w:val="sr-Latn-RS"/>
        </w:rPr>
        <w:t>15.01</w:t>
      </w:r>
      <w:r w:rsidR="00A6185A">
        <w:rPr>
          <w:rFonts w:ascii="Times New Roman CYR" w:hAnsi="Times New Roman CYR" w:cs="Times New Roman CYR"/>
          <w:bCs/>
          <w:sz w:val="23"/>
          <w:szCs w:val="23"/>
          <w:lang w:val="sr-Cyrl-RS"/>
        </w:rPr>
        <w:t>.201</w:t>
      </w:r>
      <w:r w:rsidR="009A23A6">
        <w:rPr>
          <w:rFonts w:ascii="Times New Roman CYR" w:hAnsi="Times New Roman CYR" w:cs="Times New Roman CYR"/>
          <w:bCs/>
          <w:sz w:val="23"/>
          <w:szCs w:val="23"/>
          <w:lang w:val="sr-Cyrl-RS"/>
        </w:rPr>
        <w:t>9</w:t>
      </w:r>
      <w:r w:rsidR="00A6185A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.године доноси: </w:t>
      </w:r>
    </w:p>
    <w:p w:rsidR="00A6185A" w:rsidRDefault="00A6185A" w:rsidP="00DC657A">
      <w:pPr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</w:p>
    <w:p w:rsidR="00A6185A" w:rsidRPr="00A6185A" w:rsidRDefault="00A6185A" w:rsidP="00DC657A">
      <w:pPr>
        <w:jc w:val="both"/>
        <w:rPr>
          <w:sz w:val="23"/>
          <w:szCs w:val="23"/>
          <w:lang w:val="sr-Cyrl-RS"/>
        </w:rPr>
      </w:pPr>
    </w:p>
    <w:p w:rsidR="00106873" w:rsidRPr="00A6185A" w:rsidRDefault="004B4887" w:rsidP="00A6185A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 CYR" w:hAnsi="Times New Roman CYR" w:cs="Times New Roman CYR"/>
          <w:b/>
          <w:bCs/>
          <w:sz w:val="27"/>
          <w:szCs w:val="27"/>
          <w:lang w:val="sr-Cyrl-RS"/>
        </w:rPr>
      </w:pPr>
      <w:r>
        <w:rPr>
          <w:rFonts w:ascii="Times New Roman CYR" w:hAnsi="Times New Roman CYR" w:cs="Times New Roman CYR"/>
          <w:b/>
          <w:bCs/>
          <w:sz w:val="27"/>
          <w:szCs w:val="27"/>
          <w:lang w:val="sr-Latn-RS"/>
        </w:rPr>
        <w:t xml:space="preserve">  </w:t>
      </w:r>
      <w:r w:rsidR="00A6185A">
        <w:rPr>
          <w:rFonts w:ascii="Times New Roman CYR" w:hAnsi="Times New Roman CYR" w:cs="Times New Roman CYR"/>
          <w:b/>
          <w:bCs/>
          <w:sz w:val="27"/>
          <w:szCs w:val="27"/>
          <w:lang w:val="sr-Cyrl-RS"/>
        </w:rPr>
        <w:t xml:space="preserve"> </w:t>
      </w:r>
      <w:proofErr w:type="gramStart"/>
      <w:r w:rsidR="00535171">
        <w:rPr>
          <w:rFonts w:ascii="Times New Roman CYR" w:hAnsi="Times New Roman CYR" w:cs="Times New Roman CYR"/>
          <w:b/>
          <w:bCs/>
          <w:sz w:val="27"/>
          <w:szCs w:val="27"/>
          <w:lang w:val="en-US"/>
        </w:rPr>
        <w:t>ПРОГРАМ</w:t>
      </w:r>
      <w:r w:rsidR="00535171">
        <w:rPr>
          <w:rFonts w:ascii="Times New Roman CYR" w:hAnsi="Times New Roman CYR" w:cs="Times New Roman CYR"/>
          <w:b/>
          <w:bCs/>
          <w:sz w:val="27"/>
          <w:szCs w:val="27"/>
          <w:lang w:val="sr-Cyrl-RS"/>
        </w:rPr>
        <w:t xml:space="preserve"> </w:t>
      </w:r>
      <w:r w:rsidR="007A07CA">
        <w:rPr>
          <w:rFonts w:ascii="Times New Roman CYR" w:hAnsi="Times New Roman CYR" w:cs="Times New Roman CYR"/>
          <w:b/>
          <w:bCs/>
          <w:sz w:val="27"/>
          <w:szCs w:val="27"/>
          <w:lang w:val="sr-Cyrl-RS"/>
        </w:rPr>
        <w:t xml:space="preserve"> </w:t>
      </w:r>
      <w:r w:rsidR="0018493D" w:rsidRPr="00900093">
        <w:rPr>
          <w:rFonts w:ascii="Times New Roman CYR" w:hAnsi="Times New Roman CYR" w:cs="Times New Roman CYR"/>
          <w:b/>
          <w:bCs/>
          <w:sz w:val="27"/>
          <w:szCs w:val="27"/>
          <w:lang w:val="en-US"/>
        </w:rPr>
        <w:t>РЕШАВАЊА</w:t>
      </w:r>
      <w:proofErr w:type="gramEnd"/>
      <w:r w:rsidR="0018493D" w:rsidRPr="00900093">
        <w:rPr>
          <w:rFonts w:ascii="Times New Roman CYR" w:hAnsi="Times New Roman CYR" w:cs="Times New Roman CYR"/>
          <w:b/>
          <w:bCs/>
          <w:sz w:val="27"/>
          <w:szCs w:val="27"/>
          <w:lang w:val="en-US"/>
        </w:rPr>
        <w:t xml:space="preserve"> СТАРИХ ПРЕДМЕТА</w:t>
      </w:r>
      <w:r w:rsidR="00A6185A">
        <w:rPr>
          <w:rFonts w:ascii="Times New Roman CYR" w:hAnsi="Times New Roman CYR" w:cs="Times New Roman CYR"/>
          <w:b/>
          <w:bCs/>
          <w:sz w:val="27"/>
          <w:szCs w:val="27"/>
          <w:lang w:val="sr-Cyrl-RS"/>
        </w:rPr>
        <w:t xml:space="preserve"> </w:t>
      </w:r>
      <w:r w:rsidR="005546EB">
        <w:rPr>
          <w:b/>
          <w:sz w:val="27"/>
          <w:szCs w:val="27"/>
          <w:lang w:val="sr-Cyrl-CS"/>
        </w:rPr>
        <w:t>ЗА 201</w:t>
      </w:r>
      <w:r w:rsidR="00C22E62">
        <w:rPr>
          <w:b/>
          <w:sz w:val="27"/>
          <w:szCs w:val="27"/>
          <w:lang w:val="sr-Latn-RS"/>
        </w:rPr>
        <w:t>9</w:t>
      </w:r>
      <w:r w:rsidR="00106873" w:rsidRPr="00900093">
        <w:rPr>
          <w:b/>
          <w:sz w:val="27"/>
          <w:szCs w:val="27"/>
          <w:lang w:val="sr-Cyrl-CS"/>
        </w:rPr>
        <w:t>. ГОДИНУ</w:t>
      </w:r>
    </w:p>
    <w:p w:rsidR="007A07CA" w:rsidRDefault="0018493D" w:rsidP="007A07C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3"/>
          <w:szCs w:val="23"/>
          <w:lang w:val="sr-Cyrl-RS"/>
        </w:rPr>
      </w:pPr>
      <w:r w:rsidRPr="00900093">
        <w:rPr>
          <w:b/>
          <w:sz w:val="23"/>
          <w:szCs w:val="23"/>
          <w:lang w:val="en-US"/>
        </w:rPr>
        <w:t>I</w:t>
      </w:r>
    </w:p>
    <w:p w:rsidR="005023B3" w:rsidRPr="006D6D37" w:rsidRDefault="007A07CA" w:rsidP="006D6D37">
      <w:pPr>
        <w:autoSpaceDE w:val="0"/>
        <w:autoSpaceDN w:val="0"/>
        <w:adjustRightInd w:val="0"/>
        <w:spacing w:after="200" w:line="276" w:lineRule="auto"/>
        <w:jc w:val="both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 xml:space="preserve">     </w:t>
      </w:r>
      <w:r w:rsidR="006D6D37">
        <w:rPr>
          <w:b/>
          <w:sz w:val="23"/>
          <w:szCs w:val="23"/>
          <w:lang w:val="sr-Cyrl-RS"/>
        </w:rPr>
        <w:t xml:space="preserve">    </w:t>
      </w:r>
      <w:r w:rsidR="005023B3" w:rsidRPr="008B01A9">
        <w:rPr>
          <w:lang w:val="sr-Cyrl-CS" w:eastAsia="sr-Cyrl-CS"/>
        </w:rPr>
        <w:t xml:space="preserve">Одлуком о броју судија у судовима Високог савета судства </w:t>
      </w:r>
      <w:r w:rsidR="005023B3">
        <w:rPr>
          <w:lang w:val="sr-Latn-RS" w:eastAsia="sr-Cyrl-CS"/>
        </w:rPr>
        <w:t xml:space="preserve">од 13.10.2015.године </w:t>
      </w:r>
      <w:r w:rsidR="005023B3" w:rsidRPr="008B01A9">
        <w:rPr>
          <w:lang w:val="sr-Latn-CS" w:eastAsia="sr-Latn-CS"/>
        </w:rPr>
        <w:t xml:space="preserve">(„Службени гласник РС“ бр. </w:t>
      </w:r>
      <w:r w:rsidR="005023B3">
        <w:rPr>
          <w:lang w:eastAsia="sr-Latn-CS"/>
        </w:rPr>
        <w:t>88/15</w:t>
      </w:r>
      <w:r w:rsidR="005023B3" w:rsidRPr="008B01A9">
        <w:rPr>
          <w:lang w:val="sr-Latn-CS" w:eastAsia="sr-Latn-CS"/>
        </w:rPr>
        <w:t>)</w:t>
      </w:r>
      <w:r w:rsidR="005023B3" w:rsidRPr="008B01A9">
        <w:rPr>
          <w:lang w:val="sr-Cyrl-CS" w:eastAsia="sr-Latn-CS"/>
        </w:rPr>
        <w:t xml:space="preserve"> </w:t>
      </w:r>
      <w:r w:rsidR="005023B3">
        <w:rPr>
          <w:lang w:val="sr-Cyrl-CS" w:eastAsia="sr-Cyrl-CS"/>
        </w:rPr>
        <w:t>утврђен је број од 6</w:t>
      </w:r>
      <w:r w:rsidR="005023B3" w:rsidRPr="008B01A9">
        <w:rPr>
          <w:lang w:val="sr-Cyrl-CS" w:eastAsia="sr-Cyrl-CS"/>
        </w:rPr>
        <w:t xml:space="preserve"> судија за</w:t>
      </w:r>
      <w:r w:rsidR="005023B3">
        <w:rPr>
          <w:lang w:val="sr-Cyrl-CS" w:eastAsia="sr-Cyrl-CS"/>
        </w:rPr>
        <w:t xml:space="preserve"> овај суд са председником суда. </w:t>
      </w:r>
    </w:p>
    <w:p w:rsidR="00900093" w:rsidRDefault="005546EB" w:rsidP="00AA6308">
      <w:pPr>
        <w:keepNext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7A07CA">
        <w:rPr>
          <w:rFonts w:ascii="Times New Roman CYR" w:hAnsi="Times New Roman CYR" w:cs="Times New Roman CYR"/>
          <w:sz w:val="23"/>
          <w:szCs w:val="23"/>
          <w:lang w:val="sr-Cyrl-CS"/>
        </w:rPr>
        <w:t xml:space="preserve">    </w:t>
      </w:r>
      <w:r w:rsidR="006D6D37">
        <w:rPr>
          <w:rFonts w:ascii="Times New Roman CYR" w:hAnsi="Times New Roman CYR" w:cs="Times New Roman CYR"/>
          <w:sz w:val="23"/>
          <w:szCs w:val="23"/>
          <w:lang w:val="sr-Cyrl-CS"/>
        </w:rPr>
        <w:t xml:space="preserve">           </w:t>
      </w:r>
      <w:r w:rsidR="0018493D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Годишњим распоредом послова у Основном суду у </w:t>
      </w:r>
      <w:r w:rsidR="0018493D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Шиду </w:t>
      </w:r>
      <w:r>
        <w:rPr>
          <w:rFonts w:ascii="Times New Roman CYR" w:hAnsi="Times New Roman CYR" w:cs="Times New Roman CYR"/>
          <w:sz w:val="23"/>
          <w:szCs w:val="23"/>
          <w:lang w:val="en-US"/>
        </w:rPr>
        <w:t>за 201</w:t>
      </w:r>
      <w:r w:rsidR="009A23A6">
        <w:rPr>
          <w:rFonts w:ascii="Times New Roman CYR" w:hAnsi="Times New Roman CYR" w:cs="Times New Roman CYR"/>
          <w:sz w:val="23"/>
          <w:szCs w:val="23"/>
          <w:lang w:val="sr-Cyrl-RS"/>
        </w:rPr>
        <w:t>9</w:t>
      </w:r>
      <w:r w:rsidR="0018493D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. </w:t>
      </w:r>
      <w:proofErr w:type="gramStart"/>
      <w:r w:rsidR="0018493D" w:rsidRPr="005023B3">
        <w:rPr>
          <w:rFonts w:ascii="Times New Roman CYR" w:hAnsi="Times New Roman CYR" w:cs="Times New Roman CYR"/>
          <w:sz w:val="23"/>
          <w:szCs w:val="23"/>
          <w:lang w:val="en-US"/>
        </w:rPr>
        <w:t>годину</w:t>
      </w:r>
      <w:proofErr w:type="gramEnd"/>
      <w:r w:rsidR="0018493D" w:rsidRPr="005023B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5023B3" w:rsidRPr="005023B3">
        <w:rPr>
          <w:lang w:val="sr-Cyrl-CS"/>
        </w:rPr>
        <w:t>п</w:t>
      </w:r>
      <w:r w:rsidR="005023B3">
        <w:rPr>
          <w:lang w:val="sr-Cyrl-CS"/>
        </w:rPr>
        <w:t xml:space="preserve">осл.број </w:t>
      </w:r>
      <w:r w:rsidR="006D6D37" w:rsidRPr="006D6D37">
        <w:rPr>
          <w:lang w:val="sr-Cyrl-CS"/>
        </w:rPr>
        <w:t>Су</w:t>
      </w:r>
      <w:r w:rsidR="006D6D37" w:rsidRPr="006D6D37">
        <w:rPr>
          <w:lang w:val="sr-Latn-RS"/>
        </w:rPr>
        <w:t xml:space="preserve"> I</w:t>
      </w:r>
      <w:r w:rsidR="006D6D37" w:rsidRPr="006D6D37">
        <w:rPr>
          <w:lang w:val="sr-Cyrl-CS"/>
        </w:rPr>
        <w:t>-2-</w:t>
      </w:r>
      <w:r w:rsidR="001605E5">
        <w:rPr>
          <w:lang w:val="sr-Cyrl-CS"/>
        </w:rPr>
        <w:t>490</w:t>
      </w:r>
      <w:r w:rsidR="006D6D37" w:rsidRPr="006D6D37">
        <w:rPr>
          <w:lang w:val="sr-Cyrl-CS"/>
        </w:rPr>
        <w:t>/201</w:t>
      </w:r>
      <w:r w:rsidR="001605E5">
        <w:rPr>
          <w:lang w:val="sr-Cyrl-CS"/>
        </w:rPr>
        <w:t>8 од 19.11.2018.</w:t>
      </w:r>
      <w:r w:rsidR="00DF779D">
        <w:rPr>
          <w:lang w:val="sr-Cyrl-CS"/>
        </w:rPr>
        <w:t>године</w:t>
      </w:r>
      <w:r w:rsidR="005023B3">
        <w:rPr>
          <w:lang w:val="sr-Cyrl-CS"/>
        </w:rPr>
        <w:t xml:space="preserve">, </w:t>
      </w:r>
      <w:r w:rsidR="005023B3">
        <w:rPr>
          <w:lang w:val="sr-Cyrl-R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  <w:lang w:val="en-US"/>
        </w:rPr>
        <w:t>утврђена је обавеза решавања предмета по редоследу пријема у складу са законом и Судским пословником</w:t>
      </w:r>
      <w:r w:rsidR="00C735C5">
        <w:rPr>
          <w:rFonts w:ascii="Times New Roman CYR" w:hAnsi="Times New Roman CYR" w:cs="Times New Roman CYR"/>
          <w:sz w:val="23"/>
          <w:szCs w:val="23"/>
          <w:lang w:val="sr-Latn-CS"/>
        </w:rPr>
        <w:t>.</w:t>
      </w:r>
    </w:p>
    <w:p w:rsidR="000B2486" w:rsidRPr="000B2486" w:rsidRDefault="000B2486" w:rsidP="006D6D37">
      <w:pPr>
        <w:keepNext/>
        <w:rPr>
          <w:lang w:val="sr-Cyrl-RS"/>
        </w:rPr>
      </w:pPr>
    </w:p>
    <w:p w:rsidR="00B717DD" w:rsidRPr="00900093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3"/>
          <w:szCs w:val="23"/>
        </w:rPr>
      </w:pPr>
      <w:r w:rsidRPr="00900093">
        <w:rPr>
          <w:b/>
          <w:sz w:val="23"/>
          <w:szCs w:val="23"/>
          <w:lang w:val="en-US"/>
        </w:rPr>
        <w:t>II</w:t>
      </w:r>
      <w:r w:rsidRPr="00900093">
        <w:rPr>
          <w:b/>
          <w:bCs/>
          <w:sz w:val="23"/>
          <w:szCs w:val="23"/>
        </w:rPr>
        <w:t xml:space="preserve">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/>
          <w:bCs/>
          <w:sz w:val="23"/>
          <w:szCs w:val="23"/>
          <w:lang w:val="sr-Cyrl-RS"/>
        </w:rPr>
        <w:t xml:space="preserve">   </w:t>
      </w:r>
      <w:r w:rsidRPr="00900093">
        <w:rPr>
          <w:rFonts w:ascii="Times New Roman CYR" w:hAnsi="Times New Roman CYR" w:cs="Times New Roman CYR"/>
          <w:b/>
          <w:bCs/>
          <w:sz w:val="23"/>
          <w:szCs w:val="23"/>
        </w:rPr>
        <w:t xml:space="preserve">АНАЛИЗА </w:t>
      </w:r>
      <w:r>
        <w:rPr>
          <w:rFonts w:ascii="Times New Roman CYR" w:hAnsi="Times New Roman CYR" w:cs="Times New Roman CYR"/>
          <w:b/>
          <w:bCs/>
          <w:sz w:val="23"/>
          <w:szCs w:val="23"/>
          <w:lang w:val="sr-Cyrl-RS"/>
        </w:rPr>
        <w:t>ОСТВАРЕНОСТИ ЦИЉЕВА ИЗ ПРЕТХОДНОГ ПРОГРАМА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</w:t>
      </w:r>
      <w:r w:rsidRPr="00B07DDA">
        <w:rPr>
          <w:rFonts w:ascii="Times New Roman CYR" w:hAnsi="Times New Roman CYR" w:cs="Times New Roman CYR"/>
          <w:bCs/>
          <w:sz w:val="23"/>
          <w:szCs w:val="23"/>
          <w:lang w:val="sr-Cyrl-RS"/>
        </w:rPr>
        <w:t>Број старих предмета у раду</w:t>
      </w: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у 2018.години био је у свим материјама на нивоу суда 550, а остало је нерешено 195 старих предмета , по материјама: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„К“ било је у раду 5 старих предмета, остао је нерешен 1 ,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у „П“ било је 51 старих предмет, остао је нерешен 15,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у „П1“ било је 3 стара предмета, нема нерешених предмета,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у „П2“ није било у раду старих предмета, нема нерешених страих предмета,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у „О“ био је у раду 1 стари предмет, нема нерешених предмета,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у „Р1“ било је 14 старих предмета, остало је нерешено 3  стара предмета,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lastRenderedPageBreak/>
        <w:t xml:space="preserve">у „Р2“ био је у раду 1 стари предмет, нема нерешених старих предмета,                                             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у „И“ било је у раду 228 стара предмета, остало је нерешено 95 старих предмета,                  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>У „Ив“  било је у раду 215 старих предмета , остало је нерешено 68.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Табеларни приказ броја старих нерешених старих предмета на крају 2018.године, разврстани по материји и  по старосној структури предмета , просечно предмета по судији, % старих нерешних предмета у односу на укупан број нерешених предмета, циљ на основу Програма ( планирани број старих предмета ) који је требао да остане нерешен на крају 2018.године.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189"/>
        <w:gridCol w:w="612"/>
        <w:gridCol w:w="795"/>
        <w:gridCol w:w="795"/>
        <w:gridCol w:w="795"/>
        <w:gridCol w:w="888"/>
        <w:gridCol w:w="883"/>
        <w:gridCol w:w="883"/>
        <w:gridCol w:w="883"/>
        <w:gridCol w:w="917"/>
      </w:tblGrid>
      <w:tr w:rsidR="00B717DD" w:rsidTr="003567A1">
        <w:trPr>
          <w:trHeight w:val="2895"/>
        </w:trPr>
        <w:tc>
          <w:tcPr>
            <w:tcW w:w="48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Број старих нерешених предмета (на крају извештајног периода)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Просечно предмета по судији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(на крају извештајног периода)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% старих нерешених предмета у односу на укупан број нерешених предмета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(на крају извештајног периода)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Циљ на основу Програма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(планирани број старих предмета)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Проценат испуњености циљева из Програма</w:t>
            </w:r>
          </w:p>
        </w:tc>
      </w:tr>
      <w:tr w:rsidR="00B717DD" w:rsidTr="003567A1">
        <w:trPr>
          <w:trHeight w:val="108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5-10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преко 10 год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DD" w:rsidRDefault="00B717DD" w:rsidP="0035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DD" w:rsidRDefault="00B717DD" w:rsidP="0035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7DD" w:rsidRDefault="00B717DD" w:rsidP="0035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7DD" w:rsidRDefault="00B717DD" w:rsidP="0035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17DD" w:rsidTr="003567A1">
        <w:trPr>
          <w:trHeight w:val="300"/>
        </w:trPr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58,33%</w:t>
            </w:r>
          </w:p>
        </w:tc>
      </w:tr>
      <w:tr w:rsidR="00B717DD" w:rsidTr="003567A1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П1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B717DD" w:rsidTr="003567A1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П2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B717DD" w:rsidTr="003567A1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К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75,00%</w:t>
            </w:r>
          </w:p>
        </w:tc>
      </w:tr>
      <w:tr w:rsidR="00B717DD" w:rsidTr="003567A1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28,57%</w:t>
            </w:r>
          </w:p>
        </w:tc>
      </w:tr>
      <w:tr w:rsidR="00B717DD" w:rsidTr="003567A1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Ив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53,74%</w:t>
            </w:r>
          </w:p>
        </w:tc>
      </w:tr>
      <w:tr w:rsidR="00B717DD" w:rsidTr="003567A1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B717DD" w:rsidTr="003567A1">
        <w:trPr>
          <w:trHeight w:val="3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Р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75,00%</w:t>
            </w:r>
          </w:p>
        </w:tc>
      </w:tr>
      <w:tr w:rsidR="00B717DD" w:rsidTr="003567A1">
        <w:trPr>
          <w:trHeight w:val="315"/>
        </w:trPr>
        <w:tc>
          <w:tcPr>
            <w:tcW w:w="2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Укупно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28,71%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45,83%</w:t>
            </w:r>
          </w:p>
        </w:tc>
      </w:tr>
      <w:tr w:rsidR="00B717DD" w:rsidTr="003567A1">
        <w:trPr>
          <w:trHeight w:val="465"/>
        </w:trPr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Pr="001F57F4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Укупно по свим уписницима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169,67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19,16%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45,07%</w:t>
            </w:r>
          </w:p>
        </w:tc>
      </w:tr>
    </w:tbl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3"/>
          <w:szCs w:val="23"/>
          <w:lang w:val="sr-Cyrl-RS"/>
        </w:rPr>
      </w:pPr>
    </w:p>
    <w:p w:rsidR="00B717DD" w:rsidRP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У току 2018.године, овај суд је решио 355 старих предмета по свим материјама, остало је нерешено 195 старих предмета.</w:t>
      </w:r>
      <w:r w:rsidRPr="007917BB">
        <w:rPr>
          <w:bCs/>
          <w:sz w:val="23"/>
          <w:szCs w:val="23"/>
          <w:lang w:val="sr-Cyrl-RS"/>
        </w:rPr>
        <w:t xml:space="preserve">Програм </w:t>
      </w:r>
      <w:r>
        <w:rPr>
          <w:bCs/>
          <w:sz w:val="23"/>
          <w:szCs w:val="23"/>
          <w:lang w:val="sr-Cyrl-RS"/>
        </w:rPr>
        <w:t>старих предмета за 2018.годину реализован је , исказано у процентима испуњености циљева из Програма, у материји „П1“, „П2“, „О“, 100%, у материји „К“ 75 %, материји  „П“ 58,33%, „Р“ 75%, у материји „И“,28,57% ,  „Ив“53,74%, укупно 45,83% и укупно по свим уписницима 45,07% .  Анализом остварених циљева за 2018.годину , уочено је да највећи број нерешених старих предмета је у извршној материји, што је у значајној мери утицало на проценат испуњености циљева из Програма.</w:t>
      </w:r>
    </w:p>
    <w:p w:rsidR="00B717DD" w:rsidRDefault="00B717DD" w:rsidP="00184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3"/>
          <w:szCs w:val="23"/>
          <w:lang w:val="sr-Cyrl-RS"/>
        </w:rPr>
      </w:pPr>
    </w:p>
    <w:p w:rsidR="00B717DD" w:rsidRPr="00900093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3"/>
          <w:szCs w:val="23"/>
        </w:rPr>
      </w:pPr>
      <w:r w:rsidRPr="00900093">
        <w:rPr>
          <w:b/>
          <w:sz w:val="23"/>
          <w:szCs w:val="23"/>
          <w:lang w:val="en-US"/>
        </w:rPr>
        <w:t>III</w:t>
      </w:r>
      <w:r w:rsidRPr="00900093">
        <w:rPr>
          <w:b/>
          <w:bCs/>
          <w:sz w:val="23"/>
          <w:szCs w:val="23"/>
        </w:rPr>
        <w:t xml:space="preserve"> </w:t>
      </w:r>
    </w:p>
    <w:p w:rsidR="0018493D" w:rsidRPr="00900093" w:rsidRDefault="007A07CA" w:rsidP="00184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  <w:lang w:val="sr-Cyrl-RS"/>
        </w:rPr>
        <w:t xml:space="preserve">   </w:t>
      </w:r>
      <w:r w:rsidR="0018493D" w:rsidRPr="00900093">
        <w:rPr>
          <w:rFonts w:ascii="Times New Roman CYR" w:hAnsi="Times New Roman CYR" w:cs="Times New Roman CYR"/>
          <w:b/>
          <w:bCs/>
          <w:sz w:val="23"/>
          <w:szCs w:val="23"/>
        </w:rPr>
        <w:t xml:space="preserve">АНАЛИЗА </w:t>
      </w:r>
    </w:p>
    <w:p w:rsidR="00EC61A6" w:rsidRPr="00A85AF1" w:rsidRDefault="0018493D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 w:rsidRPr="00900093">
        <w:rPr>
          <w:b/>
          <w:bCs/>
          <w:sz w:val="23"/>
          <w:szCs w:val="23"/>
        </w:rPr>
        <w:tab/>
      </w:r>
      <w:r w:rsidR="00EC61A6">
        <w:rPr>
          <w:b/>
          <w:bCs/>
          <w:sz w:val="23"/>
          <w:szCs w:val="23"/>
          <w:lang w:val="sr-Cyrl-RS"/>
        </w:rPr>
        <w:t xml:space="preserve"> </w:t>
      </w:r>
      <w:r w:rsidR="00EC61A6" w:rsidRPr="00EC61A6">
        <w:rPr>
          <w:bCs/>
          <w:sz w:val="23"/>
          <w:szCs w:val="23"/>
          <w:lang w:val="sr-Cyrl-RS"/>
        </w:rPr>
        <w:t>Приликом израде Програма</w:t>
      </w:r>
      <w:r w:rsidR="00EC61A6">
        <w:rPr>
          <w:bCs/>
          <w:sz w:val="23"/>
          <w:szCs w:val="23"/>
          <w:lang w:val="sr-Cyrl-RS"/>
        </w:rPr>
        <w:t>, на основу</w:t>
      </w:r>
      <w:r w:rsidR="00EC61A6" w:rsidRPr="00EC61A6">
        <w:rPr>
          <w:rFonts w:ascii="Times New Roman CYR" w:hAnsi="Times New Roman CYR" w:cs="Times New Roman CYR"/>
          <w:bCs/>
          <w:sz w:val="23"/>
          <w:szCs w:val="23"/>
        </w:rPr>
        <w:t xml:space="preserve"> </w:t>
      </w:r>
      <w:r w:rsidRPr="00EC61A6">
        <w:rPr>
          <w:rFonts w:ascii="Times New Roman CYR" w:hAnsi="Times New Roman CYR" w:cs="Times New Roman CYR"/>
          <w:bCs/>
          <w:sz w:val="23"/>
          <w:szCs w:val="23"/>
        </w:rPr>
        <w:t xml:space="preserve">годишњег извештаја о раду </w:t>
      </w:r>
      <w:r w:rsidRPr="00EC61A6">
        <w:rPr>
          <w:sz w:val="23"/>
          <w:szCs w:val="23"/>
        </w:rPr>
        <w:t xml:space="preserve">Основног суда у </w:t>
      </w:r>
      <w:r w:rsidRPr="00EC61A6">
        <w:rPr>
          <w:sz w:val="23"/>
          <w:szCs w:val="23"/>
          <w:lang w:val="sr-Cyrl-CS"/>
        </w:rPr>
        <w:t xml:space="preserve">Шиду </w:t>
      </w:r>
      <w:r w:rsidRPr="00EC61A6">
        <w:rPr>
          <w:rFonts w:ascii="Times New Roman CYR" w:hAnsi="Times New Roman CYR" w:cs="Times New Roman CYR"/>
          <w:bCs/>
          <w:sz w:val="23"/>
          <w:szCs w:val="23"/>
        </w:rPr>
        <w:t>за 201</w:t>
      </w:r>
      <w:r w:rsidR="001605E5">
        <w:rPr>
          <w:rFonts w:ascii="Times New Roman CYR" w:hAnsi="Times New Roman CYR" w:cs="Times New Roman CYR"/>
          <w:bCs/>
          <w:sz w:val="23"/>
          <w:szCs w:val="23"/>
          <w:lang w:val="sr-Cyrl-RS"/>
        </w:rPr>
        <w:t>8</w:t>
      </w:r>
      <w:r w:rsidRPr="00EC61A6">
        <w:rPr>
          <w:rFonts w:ascii="Times New Roman CYR" w:hAnsi="Times New Roman CYR" w:cs="Times New Roman CYR"/>
          <w:bCs/>
          <w:sz w:val="23"/>
          <w:szCs w:val="23"/>
        </w:rPr>
        <w:t xml:space="preserve">. годину, </w:t>
      </w:r>
      <w:r w:rsidR="002B4225">
        <w:rPr>
          <w:rFonts w:ascii="Times New Roman CYR" w:hAnsi="Times New Roman CYR" w:cs="Times New Roman CYR"/>
          <w:bCs/>
          <w:sz w:val="23"/>
          <w:szCs w:val="23"/>
          <w:lang w:val="sr-Cyrl-RS"/>
        </w:rPr>
        <w:t>узет је у обзир укупан број пред</w:t>
      </w:r>
      <w:r w:rsidR="00A85AF1">
        <w:rPr>
          <w:rFonts w:ascii="Times New Roman CYR" w:hAnsi="Times New Roman CYR" w:cs="Times New Roman CYR"/>
          <w:bCs/>
          <w:sz w:val="23"/>
          <w:szCs w:val="23"/>
          <w:lang w:val="sr-Cyrl-RS"/>
        </w:rPr>
        <w:t>мета у раду у 201</w:t>
      </w:r>
      <w:r w:rsidR="001605E5">
        <w:rPr>
          <w:rFonts w:ascii="Times New Roman CYR" w:hAnsi="Times New Roman CYR" w:cs="Times New Roman CYR"/>
          <w:bCs/>
          <w:sz w:val="23"/>
          <w:szCs w:val="23"/>
          <w:lang w:val="sr-Cyrl-RS"/>
        </w:rPr>
        <w:t>8</w:t>
      </w:r>
      <w:r w:rsidR="00426439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.години </w:t>
      </w:r>
      <w:r w:rsidR="004B4887">
        <w:rPr>
          <w:rFonts w:ascii="Times New Roman CYR" w:hAnsi="Times New Roman CYR" w:cs="Times New Roman CYR"/>
          <w:bCs/>
          <w:sz w:val="23"/>
          <w:szCs w:val="23"/>
          <w:lang w:val="sr-Latn-RS"/>
        </w:rPr>
        <w:t xml:space="preserve"> </w:t>
      </w:r>
      <w:r w:rsidR="004B4887">
        <w:rPr>
          <w:lang w:val="sr-Cyrl-CS"/>
        </w:rPr>
        <w:t>5.117 предмета у раду</w:t>
      </w:r>
      <w:r w:rsidR="004B4887">
        <w:rPr>
          <w:lang w:val="sr-Latn-RS"/>
        </w:rPr>
        <w:t xml:space="preserve">, </w:t>
      </w:r>
      <w:r w:rsidR="004B4887">
        <w:rPr>
          <w:lang w:val="sr-Cyrl-RS"/>
        </w:rPr>
        <w:t xml:space="preserve">од тога </w:t>
      </w:r>
      <w:r w:rsidR="001605E5">
        <w:rPr>
          <w:rFonts w:ascii="Times New Roman CYR" w:hAnsi="Times New Roman CYR" w:cs="Times New Roman CYR"/>
          <w:bCs/>
          <w:sz w:val="23"/>
          <w:szCs w:val="23"/>
          <w:lang w:val="sr-Cyrl-RS"/>
        </w:rPr>
        <w:t>3983</w:t>
      </w:r>
      <w:r w:rsidR="004B4887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предмета који се воде у АВП-у </w:t>
      </w:r>
      <w:r w:rsidR="004B4887">
        <w:rPr>
          <w:rFonts w:ascii="Times New Roman CYR" w:hAnsi="Times New Roman CYR" w:cs="Times New Roman CYR"/>
          <w:bCs/>
          <w:sz w:val="23"/>
          <w:szCs w:val="23"/>
          <w:lang w:val="sr-Latn-RS"/>
        </w:rPr>
        <w:t>,</w:t>
      </w:r>
      <w:r w:rsidR="004B4887">
        <w:rPr>
          <w:lang w:val="sr-Cyrl-CS"/>
        </w:rPr>
        <w:t xml:space="preserve"> и 1134 предмета </w:t>
      </w:r>
      <w:r w:rsidR="004B4887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</w:t>
      </w:r>
      <w:r w:rsidR="00426439">
        <w:rPr>
          <w:lang w:val="sr-Cyrl-CS"/>
        </w:rPr>
        <w:t xml:space="preserve">КПП-Пов (97) , </w:t>
      </w:r>
      <w:r w:rsidR="004B4887">
        <w:rPr>
          <w:lang w:val="sr-Cyrl-CS"/>
        </w:rPr>
        <w:t>Ку (768</w:t>
      </w:r>
      <w:r w:rsidR="001E5ACF">
        <w:rPr>
          <w:lang w:val="sr-Cyrl-CS"/>
        </w:rPr>
        <w:t>) , Ов-х (246)</w:t>
      </w:r>
      <w:r w:rsidR="00426439">
        <w:rPr>
          <w:lang w:val="sr-Cyrl-CS"/>
        </w:rPr>
        <w:t>, Ов-и (3), У (</w:t>
      </w:r>
      <w:r w:rsidR="001E5ACF">
        <w:rPr>
          <w:lang w:val="sr-Cyrl-CS"/>
        </w:rPr>
        <w:t xml:space="preserve">20), </w:t>
      </w:r>
      <w:r w:rsidR="00451A9F">
        <w:rPr>
          <w:rFonts w:ascii="Times New Roman CYR" w:hAnsi="Times New Roman CYR" w:cs="Times New Roman CYR"/>
          <w:bCs/>
          <w:sz w:val="23"/>
          <w:szCs w:val="23"/>
          <w:lang w:val="sr-Cyrl-RS"/>
        </w:rPr>
        <w:t>да је суд са 1</w:t>
      </w:r>
      <w:r w:rsidR="001605E5">
        <w:rPr>
          <w:rFonts w:ascii="Times New Roman CYR" w:hAnsi="Times New Roman CYR" w:cs="Times New Roman CYR"/>
          <w:bCs/>
          <w:sz w:val="23"/>
          <w:szCs w:val="23"/>
          <w:lang w:val="sr-Cyrl-RS"/>
        </w:rPr>
        <w:t>01</w:t>
      </w:r>
      <w:r w:rsidR="00451A9F">
        <w:rPr>
          <w:rFonts w:ascii="Times New Roman CYR" w:hAnsi="Times New Roman CYR" w:cs="Times New Roman CYR"/>
          <w:bCs/>
          <w:sz w:val="23"/>
          <w:szCs w:val="23"/>
          <w:lang w:val="sr-Cyrl-RS"/>
        </w:rPr>
        <w:t>,</w:t>
      </w:r>
      <w:r w:rsidR="001605E5">
        <w:rPr>
          <w:rFonts w:ascii="Times New Roman CYR" w:hAnsi="Times New Roman CYR" w:cs="Times New Roman CYR"/>
          <w:bCs/>
          <w:sz w:val="23"/>
          <w:szCs w:val="23"/>
          <w:lang w:val="sr-Cyrl-RS"/>
        </w:rPr>
        <w:t>18</w:t>
      </w:r>
      <w:r w:rsidR="00451A9F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% савладао прилив предмета, </w:t>
      </w:r>
      <w:r w:rsidR="00A85AF1">
        <w:rPr>
          <w:rFonts w:ascii="Times New Roman CYR" w:hAnsi="Times New Roman CYR" w:cs="Times New Roman CYR"/>
          <w:bCs/>
          <w:sz w:val="23"/>
          <w:szCs w:val="23"/>
          <w:lang w:val="sr-Cyrl-RS"/>
        </w:rPr>
        <w:t>укупан број решених и</w:t>
      </w:r>
      <w:r w:rsidR="002B4225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нерешених предмета,</w:t>
      </w:r>
      <w:r w:rsidR="00A85AF1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број старих предмета</w:t>
      </w:r>
      <w:r w:rsidR="00451A9F">
        <w:rPr>
          <w:rFonts w:ascii="Times New Roman CYR" w:hAnsi="Times New Roman CYR" w:cs="Times New Roman CYR"/>
          <w:bCs/>
          <w:sz w:val="23"/>
          <w:szCs w:val="23"/>
          <w:lang w:val="sr-Cyrl-RS"/>
        </w:rPr>
        <w:t>,</w:t>
      </w:r>
      <w:r w:rsidR="001605E5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као и могућност да 279</w:t>
      </w:r>
      <w:r w:rsidR="00206AB5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предмет</w:t>
      </w:r>
      <w:r w:rsidR="005917EC">
        <w:rPr>
          <w:rFonts w:ascii="Times New Roman CYR" w:hAnsi="Times New Roman CYR" w:cs="Times New Roman CYR"/>
          <w:bCs/>
          <w:sz w:val="23"/>
          <w:szCs w:val="23"/>
          <w:lang w:val="sr-Cyrl-RS"/>
        </w:rPr>
        <w:t>а</w:t>
      </w:r>
      <w:r w:rsidR="00206AB5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</w:t>
      </w:r>
      <w:r w:rsidR="001605E5">
        <w:rPr>
          <w:rFonts w:ascii="Times New Roman CYR" w:hAnsi="Times New Roman CYR" w:cs="Times New Roman CYR"/>
          <w:bCs/>
          <w:sz w:val="23"/>
          <w:szCs w:val="23"/>
          <w:lang w:val="sr-Cyrl-RS"/>
        </w:rPr>
        <w:t>буду стари предмети током 2019.године, да је 2019</w:t>
      </w:r>
      <w:r w:rsidR="00C90796">
        <w:rPr>
          <w:rFonts w:ascii="Times New Roman CYR" w:hAnsi="Times New Roman CYR" w:cs="Times New Roman CYR"/>
          <w:bCs/>
          <w:sz w:val="23"/>
          <w:szCs w:val="23"/>
          <w:lang w:val="sr-Cyrl-RS"/>
        </w:rPr>
        <w:t>.година започета са 195</w:t>
      </w:r>
      <w:r w:rsidR="005917EC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стара предмета</w:t>
      </w:r>
      <w:r w:rsidR="00206AB5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по и</w:t>
      </w:r>
      <w:r w:rsidR="00C90796">
        <w:rPr>
          <w:rFonts w:ascii="Times New Roman CYR" w:hAnsi="Times New Roman CYR" w:cs="Times New Roman CYR"/>
          <w:bCs/>
          <w:sz w:val="23"/>
          <w:szCs w:val="23"/>
          <w:lang w:val="sr-Cyrl-RS"/>
        </w:rPr>
        <w:t>ницијалном акту, од тога је 166</w:t>
      </w:r>
      <w:r w:rsidR="00A85AF1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стара предмета у извршној материји а </w:t>
      </w:r>
      <w:r w:rsidR="005917EC">
        <w:rPr>
          <w:rFonts w:ascii="Times New Roman CYR" w:hAnsi="Times New Roman CYR" w:cs="Times New Roman CYR"/>
          <w:bCs/>
          <w:sz w:val="23"/>
          <w:szCs w:val="23"/>
          <w:lang w:val="sr-Cyrl-RS"/>
        </w:rPr>
        <w:t>2</w:t>
      </w:r>
      <w:r w:rsidR="00C90796">
        <w:rPr>
          <w:rFonts w:ascii="Times New Roman CYR" w:hAnsi="Times New Roman CYR" w:cs="Times New Roman CYR"/>
          <w:bCs/>
          <w:sz w:val="23"/>
          <w:szCs w:val="23"/>
          <w:lang w:val="sr-Cyrl-RS"/>
        </w:rPr>
        <w:t>9</w:t>
      </w:r>
      <w:r w:rsidR="00A85AF1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стар</w:t>
      </w:r>
      <w:r w:rsidR="005917EC">
        <w:rPr>
          <w:rFonts w:ascii="Times New Roman CYR" w:hAnsi="Times New Roman CYR" w:cs="Times New Roman CYR"/>
          <w:bCs/>
          <w:sz w:val="23"/>
          <w:szCs w:val="23"/>
          <w:lang w:val="sr-Cyrl-RS"/>
        </w:rPr>
        <w:t>их</w:t>
      </w:r>
      <w:r w:rsidR="00A85AF1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предмета у осталим материјама</w:t>
      </w:r>
      <w:r w:rsidR="00735407">
        <w:rPr>
          <w:rFonts w:ascii="Times New Roman CYR" w:hAnsi="Times New Roman CYR" w:cs="Times New Roman CYR"/>
          <w:bCs/>
          <w:sz w:val="23"/>
          <w:szCs w:val="23"/>
          <w:lang w:val="sr-Cyrl-RS"/>
        </w:rPr>
        <w:t>,</w:t>
      </w:r>
      <w:r w:rsidR="00FE13C2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</w:t>
      </w:r>
      <w:r w:rsidR="00735407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како следи: </w:t>
      </w:r>
    </w:p>
    <w:p w:rsidR="004B4887" w:rsidRPr="00B717DD" w:rsidRDefault="0018493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 w:rsidRPr="00900093">
        <w:rPr>
          <w:sz w:val="23"/>
          <w:szCs w:val="23"/>
        </w:rPr>
        <w:t xml:space="preserve">- 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Да је </w:t>
      </w:r>
      <w:r w:rsidRPr="00900093">
        <w:rPr>
          <w:sz w:val="23"/>
          <w:szCs w:val="23"/>
        </w:rPr>
        <w:t xml:space="preserve">Основни </w:t>
      </w:r>
      <w:r w:rsidR="00B333F3" w:rsidRPr="00900093">
        <w:rPr>
          <w:sz w:val="23"/>
          <w:szCs w:val="23"/>
        </w:rPr>
        <w:t xml:space="preserve">суд у </w:t>
      </w:r>
      <w:r w:rsidR="00B333F3" w:rsidRPr="00900093">
        <w:rPr>
          <w:sz w:val="23"/>
          <w:szCs w:val="23"/>
          <w:lang w:val="sr-Cyrl-CS"/>
        </w:rPr>
        <w:t>Шиду</w:t>
      </w:r>
      <w:r w:rsidRPr="00900093">
        <w:rPr>
          <w:rFonts w:ascii="Times New Roman CYR" w:hAnsi="Times New Roman CYR" w:cs="Times New Roman CYR"/>
          <w:b/>
          <w:bCs/>
          <w:sz w:val="23"/>
          <w:szCs w:val="23"/>
        </w:rPr>
        <w:t xml:space="preserve"> </w:t>
      </w:r>
      <w:r w:rsidR="0077635C">
        <w:rPr>
          <w:rFonts w:ascii="Times New Roman CYR" w:hAnsi="Times New Roman CYR" w:cs="Times New Roman CYR"/>
          <w:bCs/>
          <w:sz w:val="23"/>
          <w:szCs w:val="23"/>
          <w:lang w:val="sr-Cyrl-RS"/>
        </w:rPr>
        <w:t>у току 2018.</w:t>
      </w:r>
      <w:r w:rsidR="0077635C" w:rsidRPr="0077635C">
        <w:rPr>
          <w:rFonts w:ascii="Times New Roman CYR" w:hAnsi="Times New Roman CYR" w:cs="Times New Roman CYR"/>
          <w:bCs/>
          <w:sz w:val="23"/>
          <w:szCs w:val="23"/>
          <w:lang w:val="sr-Cyrl-RS"/>
        </w:rPr>
        <w:t>године примио 4051 предмет</w:t>
      </w:r>
      <w:r w:rsidR="0077635C"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, да је на дан </w:t>
      </w:r>
      <w:r w:rsidR="00252C08">
        <w:rPr>
          <w:rFonts w:ascii="Times New Roman CYR" w:hAnsi="Times New Roman CYR" w:cs="Times New Roman CYR"/>
          <w:sz w:val="23"/>
          <w:szCs w:val="23"/>
          <w:lang w:val="sr-Cyrl-RS"/>
        </w:rPr>
        <w:t>31</w:t>
      </w:r>
      <w:r w:rsidR="00252C08">
        <w:rPr>
          <w:rFonts w:ascii="Times New Roman CYR" w:hAnsi="Times New Roman CYR" w:cs="Times New Roman CYR"/>
          <w:sz w:val="23"/>
          <w:szCs w:val="23"/>
        </w:rPr>
        <w:t>.</w:t>
      </w:r>
      <w:r w:rsidR="00252C08">
        <w:rPr>
          <w:rFonts w:ascii="Times New Roman CYR" w:hAnsi="Times New Roman CYR" w:cs="Times New Roman CYR"/>
          <w:sz w:val="23"/>
          <w:szCs w:val="23"/>
          <w:lang w:val="sr-Cyrl-RS"/>
        </w:rPr>
        <w:t xml:space="preserve"> децембра</w:t>
      </w:r>
      <w:r w:rsidR="007A07CA">
        <w:rPr>
          <w:rFonts w:ascii="Times New Roman CYR" w:hAnsi="Times New Roman CYR" w:cs="Times New Roman CYR"/>
          <w:sz w:val="23"/>
          <w:szCs w:val="23"/>
        </w:rPr>
        <w:t xml:space="preserve"> 201</w:t>
      </w:r>
      <w:r w:rsidR="00C90796">
        <w:rPr>
          <w:rFonts w:ascii="Times New Roman CYR" w:hAnsi="Times New Roman CYR" w:cs="Times New Roman CYR"/>
          <w:sz w:val="23"/>
          <w:szCs w:val="23"/>
          <w:lang w:val="sr-Cyrl-RS"/>
        </w:rPr>
        <w:t>8</w:t>
      </w:r>
      <w:r w:rsidRPr="00900093">
        <w:rPr>
          <w:rFonts w:ascii="Times New Roman CYR" w:hAnsi="Times New Roman CYR" w:cs="Times New Roman CYR"/>
          <w:sz w:val="23"/>
          <w:szCs w:val="23"/>
        </w:rPr>
        <w:t>. године имао укупно</w:t>
      </w:r>
      <w:r w:rsidR="00B333F3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252C08">
        <w:rPr>
          <w:rFonts w:ascii="Times New Roman CYR" w:hAnsi="Times New Roman CYR" w:cs="Times New Roman CYR"/>
          <w:sz w:val="23"/>
          <w:szCs w:val="23"/>
          <w:lang w:val="sr-Cyrl-CS"/>
        </w:rPr>
        <w:t>1.</w:t>
      </w:r>
      <w:r w:rsidR="008A36EA">
        <w:rPr>
          <w:rFonts w:ascii="Times New Roman CYR" w:hAnsi="Times New Roman CYR" w:cs="Times New Roman CYR"/>
          <w:sz w:val="23"/>
          <w:szCs w:val="23"/>
          <w:lang w:val="sr-Cyrl-CS"/>
        </w:rPr>
        <w:t>0</w:t>
      </w:r>
      <w:r w:rsidR="00C90796">
        <w:rPr>
          <w:rFonts w:ascii="Times New Roman CYR" w:hAnsi="Times New Roman CYR" w:cs="Times New Roman CYR"/>
          <w:sz w:val="23"/>
          <w:szCs w:val="23"/>
          <w:lang w:val="sr-Cyrl-CS"/>
        </w:rPr>
        <w:t>18</w:t>
      </w:r>
      <w:r w:rsidR="00252C08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B333F3" w:rsidRPr="00900093">
        <w:rPr>
          <w:rFonts w:ascii="Times New Roman CYR" w:hAnsi="Times New Roman CYR" w:cs="Times New Roman CYR"/>
          <w:sz w:val="23"/>
          <w:szCs w:val="23"/>
        </w:rPr>
        <w:t>нерешен</w:t>
      </w:r>
      <w:r w:rsidR="00B333F3" w:rsidRPr="00900093">
        <w:rPr>
          <w:rFonts w:ascii="Times New Roman CYR" w:hAnsi="Times New Roman CYR" w:cs="Times New Roman CYR"/>
          <w:sz w:val="23"/>
          <w:szCs w:val="23"/>
          <w:lang w:val="sr-Cyrl-CS"/>
        </w:rPr>
        <w:t>а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предмета, од чега старих</w:t>
      </w:r>
      <w:r w:rsidR="00252C08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C90796">
        <w:rPr>
          <w:rFonts w:ascii="Times New Roman CYR" w:hAnsi="Times New Roman CYR" w:cs="Times New Roman CYR"/>
          <w:sz w:val="23"/>
          <w:szCs w:val="23"/>
          <w:lang w:val="sr-Cyrl-CS"/>
        </w:rPr>
        <w:t>195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предмета</w:t>
      </w:r>
      <w:r w:rsidR="00B333F3" w:rsidRPr="00900093">
        <w:rPr>
          <w:rFonts w:ascii="Times New Roman CYR" w:hAnsi="Times New Roman CYR" w:cs="Times New Roman CYR"/>
          <w:sz w:val="23"/>
          <w:szCs w:val="23"/>
        </w:rPr>
        <w:t>, што чини</w:t>
      </w:r>
      <w:r w:rsidR="00252C08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C90796">
        <w:rPr>
          <w:rFonts w:ascii="Times New Roman CYR" w:hAnsi="Times New Roman CYR" w:cs="Times New Roman CYR"/>
          <w:sz w:val="23"/>
          <w:szCs w:val="23"/>
          <w:lang w:val="sr-Cyrl-CS"/>
        </w:rPr>
        <w:t>19</w:t>
      </w:r>
      <w:r w:rsidR="00252C08">
        <w:rPr>
          <w:rFonts w:ascii="Times New Roman CYR" w:hAnsi="Times New Roman CYR" w:cs="Times New Roman CYR"/>
          <w:sz w:val="23"/>
          <w:szCs w:val="23"/>
          <w:lang w:val="sr-Cyrl-CS"/>
        </w:rPr>
        <w:t>,</w:t>
      </w:r>
      <w:r w:rsidR="00C90796">
        <w:rPr>
          <w:rFonts w:ascii="Times New Roman CYR" w:hAnsi="Times New Roman CYR" w:cs="Times New Roman CYR"/>
          <w:sz w:val="23"/>
          <w:szCs w:val="23"/>
          <w:lang w:val="sr-Cyrl-CS"/>
        </w:rPr>
        <w:t>15</w:t>
      </w:r>
      <w:r w:rsidR="00B333F3" w:rsidRPr="00900093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</w:rPr>
        <w:t>% од укупног број нерешен</w:t>
      </w:r>
      <w:r w:rsidR="00252C08">
        <w:rPr>
          <w:rFonts w:ascii="Times New Roman CYR" w:hAnsi="Times New Roman CYR" w:cs="Times New Roman CYR"/>
          <w:sz w:val="23"/>
          <w:szCs w:val="23"/>
          <w:lang w:val="sr-Cyrl-RS"/>
        </w:rPr>
        <w:t>и</w:t>
      </w:r>
      <w:r w:rsidRPr="00900093">
        <w:rPr>
          <w:rFonts w:ascii="Times New Roman CYR" w:hAnsi="Times New Roman CYR" w:cs="Times New Roman CYR"/>
          <w:sz w:val="23"/>
          <w:szCs w:val="23"/>
        </w:rPr>
        <w:t>х предмета у свим правним областима.</w:t>
      </w:r>
    </w:p>
    <w:p w:rsidR="0018493D" w:rsidRPr="00031B54" w:rsidRDefault="0077635C" w:rsidP="00031B54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-  Да је у истом периоду решено </w:t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>2965</w:t>
      </w:r>
      <w:r w:rsidR="00031B54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B333F3" w:rsidRPr="00900093">
        <w:rPr>
          <w:rFonts w:ascii="Times New Roman CYR" w:hAnsi="Times New Roman CYR" w:cs="Times New Roman CYR"/>
          <w:sz w:val="23"/>
          <w:szCs w:val="23"/>
        </w:rPr>
        <w:t>предмета</w:t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 xml:space="preserve"> који се воде у АВП-у</w:t>
      </w:r>
      <w:r w:rsidR="00B333F3" w:rsidRPr="00900093">
        <w:rPr>
          <w:rFonts w:ascii="Times New Roman CYR" w:hAnsi="Times New Roman CYR" w:cs="Times New Roman CYR"/>
          <w:sz w:val="23"/>
          <w:szCs w:val="23"/>
        </w:rPr>
        <w:t xml:space="preserve">, од чега </w:t>
      </w:r>
      <w:r w:rsidR="00916868">
        <w:rPr>
          <w:rFonts w:ascii="Times New Roman CYR" w:hAnsi="Times New Roman CYR" w:cs="Times New Roman CYR"/>
          <w:sz w:val="23"/>
          <w:szCs w:val="23"/>
          <w:lang w:val="sr-Cyrl-RS"/>
        </w:rPr>
        <w:t>355</w:t>
      </w:r>
      <w:r w:rsidR="00B333F3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старих предмета, што представља </w:t>
      </w:r>
      <w:r w:rsidR="00916868">
        <w:rPr>
          <w:rFonts w:ascii="Times New Roman CYR" w:hAnsi="Times New Roman CYR" w:cs="Times New Roman CYR"/>
          <w:sz w:val="23"/>
          <w:szCs w:val="23"/>
          <w:lang w:val="sr-Latn-RS"/>
        </w:rPr>
        <w:t>11,97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% </w:t>
      </w:r>
      <w:r w:rsidR="00535171">
        <w:rPr>
          <w:rFonts w:ascii="Times New Roman CYR" w:hAnsi="Times New Roman CYR" w:cs="Times New Roman CYR"/>
          <w:sz w:val="23"/>
          <w:szCs w:val="23"/>
          <w:lang w:val="sr-Cyrl-RS"/>
        </w:rPr>
        <w:t xml:space="preserve">решених старих предмета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од укупног броја решених предмета.</w:t>
      </w:r>
    </w:p>
    <w:p w:rsidR="00B333F3" w:rsidRPr="00900093" w:rsidRDefault="00233CC5" w:rsidP="00233CC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 xml:space="preserve"> </w:t>
      </w:r>
      <w:r w:rsidR="007E16F5">
        <w:rPr>
          <w:sz w:val="23"/>
          <w:szCs w:val="23"/>
          <w:lang w:val="sr-Latn-RS"/>
        </w:rPr>
        <w:t xml:space="preserve">         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- У извешт</w:t>
      </w:r>
      <w:r w:rsidR="00B333F3" w:rsidRPr="00900093">
        <w:rPr>
          <w:rFonts w:ascii="Times New Roman CYR" w:hAnsi="Times New Roman CYR" w:cs="Times New Roman CYR"/>
          <w:sz w:val="23"/>
          <w:szCs w:val="23"/>
        </w:rPr>
        <w:t xml:space="preserve">ајном периоду евидентирано је </w:t>
      </w:r>
    </w:p>
    <w:p w:rsidR="00B333F3" w:rsidRPr="00900093" w:rsidRDefault="00916868" w:rsidP="00184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>
        <w:rPr>
          <w:rFonts w:ascii="Times New Roman CYR" w:hAnsi="Times New Roman CYR" w:cs="Times New Roman CYR"/>
          <w:sz w:val="23"/>
          <w:szCs w:val="23"/>
          <w:lang w:val="sr-Cyrl-CS"/>
        </w:rPr>
        <w:t xml:space="preserve"> 1 </w:t>
      </w:r>
      <w:r>
        <w:rPr>
          <w:rFonts w:ascii="Times New Roman CYR" w:hAnsi="Times New Roman CYR" w:cs="Times New Roman CYR"/>
          <w:sz w:val="23"/>
          <w:szCs w:val="23"/>
        </w:rPr>
        <w:t>предмет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 старији</w:t>
      </w:r>
      <w:r w:rsidR="00CA52C5">
        <w:rPr>
          <w:rFonts w:ascii="Times New Roman CYR" w:hAnsi="Times New Roman CYR" w:cs="Times New Roman CYR"/>
          <w:sz w:val="23"/>
          <w:szCs w:val="23"/>
        </w:rPr>
        <w:t xml:space="preserve">х од десет година, што чини </w:t>
      </w:r>
      <w:r>
        <w:rPr>
          <w:rFonts w:ascii="Times New Roman CYR" w:hAnsi="Times New Roman CYR" w:cs="Times New Roman CYR"/>
          <w:sz w:val="23"/>
          <w:szCs w:val="23"/>
          <w:lang w:val="sr-Latn-RS"/>
        </w:rPr>
        <w:t>0,51</w:t>
      </w:r>
      <w:r w:rsidR="00B333F3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% од укупног броја нерешених старих предмета,</w:t>
      </w:r>
    </w:p>
    <w:p w:rsidR="00CA52C5" w:rsidRDefault="00B335CF" w:rsidP="00CA52C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>
        <w:rPr>
          <w:rFonts w:ascii="Times New Roman CYR" w:hAnsi="Times New Roman CYR" w:cs="Times New Roman CYR"/>
          <w:sz w:val="23"/>
          <w:szCs w:val="23"/>
          <w:lang w:val="sr-Latn-RS"/>
        </w:rPr>
        <w:t>39</w:t>
      </w:r>
      <w:r w:rsidR="00B333F3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предмета стариј</w:t>
      </w:r>
      <w:r w:rsidR="00B333F3" w:rsidRPr="00900093">
        <w:rPr>
          <w:rFonts w:ascii="Times New Roman CYR" w:hAnsi="Times New Roman CYR" w:cs="Times New Roman CYR"/>
          <w:sz w:val="23"/>
          <w:szCs w:val="23"/>
        </w:rPr>
        <w:t xml:space="preserve">их од пет година, што чини </w:t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>20</w:t>
      </w:r>
      <w:r w:rsidR="00B333F3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% од укупног бр</w:t>
      </w:r>
      <w:r w:rsidR="00B333F3" w:rsidRPr="00900093">
        <w:rPr>
          <w:rFonts w:ascii="Times New Roman CYR" w:hAnsi="Times New Roman CYR" w:cs="Times New Roman CYR"/>
          <w:sz w:val="23"/>
          <w:szCs w:val="23"/>
        </w:rPr>
        <w:t xml:space="preserve">оја нерешених старих предмета </w:t>
      </w:r>
    </w:p>
    <w:p w:rsidR="002D7BB1" w:rsidRPr="00CA52C5" w:rsidRDefault="00B335CF" w:rsidP="00CA52C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>
        <w:rPr>
          <w:rFonts w:ascii="Times New Roman CYR" w:hAnsi="Times New Roman CYR" w:cs="Times New Roman CYR"/>
          <w:sz w:val="23"/>
          <w:szCs w:val="23"/>
          <w:lang w:val="sr-Cyrl-CS"/>
        </w:rPr>
        <w:t xml:space="preserve">155 </w:t>
      </w:r>
      <w:r w:rsidR="0018493D" w:rsidRPr="00CA52C5">
        <w:rPr>
          <w:rFonts w:ascii="Times New Roman CYR" w:hAnsi="Times New Roman CYR" w:cs="Times New Roman CYR"/>
          <w:sz w:val="23"/>
          <w:szCs w:val="23"/>
        </w:rPr>
        <w:t>предмета с</w:t>
      </w:r>
      <w:r>
        <w:rPr>
          <w:rFonts w:ascii="Times New Roman CYR" w:hAnsi="Times New Roman CYR" w:cs="Times New Roman CYR"/>
          <w:sz w:val="23"/>
          <w:szCs w:val="23"/>
        </w:rPr>
        <w:t xml:space="preserve">таријих од две године, што чини </w:t>
      </w:r>
      <w:r>
        <w:rPr>
          <w:rFonts w:ascii="Times New Roman CYR" w:hAnsi="Times New Roman CYR" w:cs="Times New Roman CYR"/>
          <w:sz w:val="23"/>
          <w:szCs w:val="23"/>
          <w:lang w:val="sr-Cyrl-CS"/>
        </w:rPr>
        <w:t>79,48</w:t>
      </w:r>
      <w:r w:rsidR="00B333F3" w:rsidRPr="00CA52C5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B333F3" w:rsidRPr="00CA52C5">
        <w:rPr>
          <w:rFonts w:ascii="Times New Roman CYR" w:hAnsi="Times New Roman CYR" w:cs="Times New Roman CYR"/>
          <w:sz w:val="23"/>
          <w:szCs w:val="23"/>
        </w:rPr>
        <w:t>%</w:t>
      </w:r>
      <w:r w:rsidR="00B333F3" w:rsidRPr="00CA52C5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18493D" w:rsidRPr="00CA52C5">
        <w:rPr>
          <w:rFonts w:ascii="Times New Roman CYR" w:hAnsi="Times New Roman CYR" w:cs="Times New Roman CYR"/>
          <w:sz w:val="23"/>
          <w:szCs w:val="23"/>
        </w:rPr>
        <w:t xml:space="preserve">од укупног </w:t>
      </w:r>
      <w:r w:rsidR="00B333F3" w:rsidRPr="00CA52C5">
        <w:rPr>
          <w:rFonts w:ascii="Times New Roman CYR" w:hAnsi="Times New Roman CYR" w:cs="Times New Roman CYR"/>
          <w:sz w:val="23"/>
          <w:szCs w:val="23"/>
        </w:rPr>
        <w:t>броја старих нерешених предмета</w:t>
      </w:r>
      <w:r w:rsidR="00B333F3" w:rsidRPr="00CA52C5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</w:p>
    <w:p w:rsidR="005E734C" w:rsidRPr="00C735C5" w:rsidRDefault="002D7BB1" w:rsidP="001849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3"/>
          <w:szCs w:val="23"/>
          <w:lang w:val="sr-Latn-CS"/>
        </w:rPr>
      </w:pPr>
      <w:r>
        <w:rPr>
          <w:rFonts w:ascii="Times New Roman CYR" w:hAnsi="Times New Roman CYR" w:cs="Times New Roman CYR"/>
          <w:sz w:val="23"/>
          <w:szCs w:val="23"/>
          <w:lang w:val="sr-Cyrl-CS"/>
        </w:rPr>
        <w:t xml:space="preserve">     </w:t>
      </w:r>
      <w:r w:rsidR="00077E7D">
        <w:rPr>
          <w:b/>
          <w:bCs/>
          <w:sz w:val="23"/>
          <w:szCs w:val="23"/>
          <w:lang w:val="sr-Cyrl-CS"/>
        </w:rPr>
        <w:t xml:space="preserve">  </w:t>
      </w:r>
      <w:r w:rsidR="00CA52C5">
        <w:rPr>
          <w:b/>
          <w:bCs/>
          <w:sz w:val="23"/>
          <w:szCs w:val="23"/>
          <w:lang w:val="sr-Cyrl-CS"/>
        </w:rPr>
        <w:t xml:space="preserve"> </w:t>
      </w:r>
      <w:r w:rsidR="0018493D" w:rsidRPr="00900093">
        <w:rPr>
          <w:b/>
          <w:bCs/>
          <w:sz w:val="23"/>
          <w:szCs w:val="23"/>
        </w:rPr>
        <w:t>По материјама однос нерешених и старих предмета у означеном периоду је :</w:t>
      </w:r>
    </w:p>
    <w:p w:rsidR="005E734C" w:rsidRPr="002D7BB1" w:rsidRDefault="005E734C" w:rsidP="005E734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RS"/>
        </w:rPr>
      </w:pPr>
      <w:r w:rsidRPr="00900093">
        <w:rPr>
          <w:b/>
          <w:sz w:val="23"/>
          <w:szCs w:val="23"/>
          <w:lang w:val="sr-Cyrl-CS"/>
        </w:rPr>
        <w:t>-</w:t>
      </w:r>
      <w:r w:rsidR="0018493D" w:rsidRPr="00900093">
        <w:rPr>
          <w:b/>
          <w:sz w:val="23"/>
          <w:szCs w:val="23"/>
        </w:rPr>
        <w:t>У кривичној материји ,,К,,</w:t>
      </w:r>
      <w:r w:rsidRPr="00900093">
        <w:rPr>
          <w:sz w:val="23"/>
          <w:szCs w:val="23"/>
        </w:rPr>
        <w:t xml:space="preserve">  од укупно нерешених </w:t>
      </w:r>
      <w:r w:rsidR="009C3645">
        <w:rPr>
          <w:sz w:val="23"/>
          <w:szCs w:val="23"/>
          <w:lang w:val="sr-Latn-RS"/>
        </w:rPr>
        <w:t>44</w:t>
      </w:r>
      <w:r w:rsidRPr="00900093">
        <w:rPr>
          <w:sz w:val="23"/>
          <w:szCs w:val="23"/>
        </w:rPr>
        <w:t xml:space="preserve"> предмета остало је у раду </w:t>
      </w:r>
      <w:r w:rsidR="009C3645">
        <w:rPr>
          <w:sz w:val="23"/>
          <w:szCs w:val="23"/>
          <w:lang w:val="sr-Latn-RS"/>
        </w:rPr>
        <w:t>1</w:t>
      </w:r>
      <w:r w:rsidRPr="00900093">
        <w:rPr>
          <w:sz w:val="23"/>
          <w:szCs w:val="23"/>
        </w:rPr>
        <w:t xml:space="preserve"> стар</w:t>
      </w:r>
      <w:r w:rsidR="009C3645">
        <w:rPr>
          <w:sz w:val="23"/>
          <w:szCs w:val="23"/>
          <w:lang w:val="sr-Cyrl-RS"/>
        </w:rPr>
        <w:t>i</w:t>
      </w:r>
      <w:r w:rsidR="009C3645">
        <w:rPr>
          <w:sz w:val="23"/>
          <w:szCs w:val="23"/>
        </w:rPr>
        <w:t xml:space="preserve"> предмет</w:t>
      </w:r>
      <w:r w:rsidR="0018493D" w:rsidRPr="00900093">
        <w:rPr>
          <w:sz w:val="23"/>
          <w:szCs w:val="23"/>
        </w:rPr>
        <w:t xml:space="preserve">, па стари предмети чине </w:t>
      </w:r>
      <w:r w:rsidR="009C3645">
        <w:rPr>
          <w:sz w:val="23"/>
          <w:szCs w:val="23"/>
          <w:lang w:val="sr-Latn-RS"/>
        </w:rPr>
        <w:t xml:space="preserve">2,27 </w:t>
      </w:r>
      <w:r w:rsidR="0018493D" w:rsidRPr="00900093">
        <w:rPr>
          <w:sz w:val="23"/>
          <w:szCs w:val="23"/>
        </w:rPr>
        <w:t>% од укупно нерешених предмета</w:t>
      </w:r>
      <w:r w:rsidR="002D7BB1">
        <w:rPr>
          <w:sz w:val="23"/>
          <w:szCs w:val="23"/>
          <w:lang w:val="sr-Cyrl-RS"/>
        </w:rPr>
        <w:t>.</w:t>
      </w:r>
    </w:p>
    <w:p w:rsidR="0018493D" w:rsidRPr="00900093" w:rsidRDefault="005E734C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 w:rsidRPr="00900093">
        <w:rPr>
          <w:sz w:val="23"/>
          <w:szCs w:val="23"/>
          <w:lang w:val="sr-Cyrl-CS"/>
        </w:rPr>
        <w:t>-</w:t>
      </w:r>
      <w:r w:rsidR="0018493D" w:rsidRPr="00900093">
        <w:rPr>
          <w:b/>
          <w:sz w:val="23"/>
          <w:szCs w:val="23"/>
        </w:rPr>
        <w:t>У парничној материји</w:t>
      </w:r>
      <w:r w:rsidR="0018493D" w:rsidRPr="00900093">
        <w:rPr>
          <w:sz w:val="23"/>
          <w:szCs w:val="23"/>
        </w:rPr>
        <w:t xml:space="preserve"> : </w:t>
      </w:r>
    </w:p>
    <w:p w:rsidR="0018493D" w:rsidRPr="00810C00" w:rsidRDefault="0018493D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b/>
          <w:sz w:val="23"/>
          <w:szCs w:val="23"/>
        </w:rPr>
        <w:t>,,</w:t>
      </w:r>
      <w:r w:rsidRPr="00900093">
        <w:rPr>
          <w:rFonts w:ascii="Times New Roman CYR" w:hAnsi="Times New Roman CYR" w:cs="Times New Roman CYR"/>
          <w:b/>
          <w:sz w:val="23"/>
          <w:szCs w:val="23"/>
        </w:rPr>
        <w:t>П,,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од укупно нерешених </w:t>
      </w:r>
      <w:r w:rsidR="008C2B9A">
        <w:rPr>
          <w:rFonts w:ascii="Times New Roman CYR" w:hAnsi="Times New Roman CYR" w:cs="Times New Roman CYR"/>
          <w:sz w:val="23"/>
          <w:szCs w:val="23"/>
          <w:lang w:val="sr-Latn-RS"/>
        </w:rPr>
        <w:t>1</w:t>
      </w:r>
      <w:r w:rsidR="009C3645">
        <w:rPr>
          <w:rFonts w:ascii="Times New Roman CYR" w:hAnsi="Times New Roman CYR" w:cs="Times New Roman CYR"/>
          <w:sz w:val="23"/>
          <w:szCs w:val="23"/>
          <w:lang w:val="sr-Cyrl-RS"/>
        </w:rPr>
        <w:t>09</w:t>
      </w:r>
      <w:r w:rsidR="005E734C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предмета остало је у раду </w:t>
      </w:r>
      <w:r w:rsidR="008C2B9A">
        <w:rPr>
          <w:rFonts w:ascii="Times New Roman CYR" w:hAnsi="Times New Roman CYR" w:cs="Times New Roman CYR"/>
          <w:sz w:val="23"/>
          <w:szCs w:val="23"/>
          <w:lang w:val="sr-Latn-RS"/>
        </w:rPr>
        <w:t>1</w:t>
      </w:r>
      <w:r w:rsidR="009C3645">
        <w:rPr>
          <w:rFonts w:ascii="Times New Roman CYR" w:hAnsi="Times New Roman CYR" w:cs="Times New Roman CYR"/>
          <w:sz w:val="23"/>
          <w:szCs w:val="23"/>
          <w:lang w:val="sr-Cyrl-RS"/>
        </w:rPr>
        <w:t>5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старих предмета, па стари предмети чине </w:t>
      </w:r>
      <w:r w:rsidR="009C3645">
        <w:rPr>
          <w:rFonts w:ascii="Times New Roman CYR" w:hAnsi="Times New Roman CYR" w:cs="Times New Roman CYR"/>
          <w:sz w:val="23"/>
          <w:szCs w:val="23"/>
          <w:lang w:val="sr-Latn-RS"/>
        </w:rPr>
        <w:t>13,76</w:t>
      </w:r>
      <w:r w:rsidR="005E734C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</w:rPr>
        <w:t>% од укупно нерешених предмета,</w:t>
      </w:r>
    </w:p>
    <w:p w:rsidR="008C2B9A" w:rsidRPr="008C2B9A" w:rsidRDefault="0018493D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b/>
          <w:sz w:val="23"/>
          <w:szCs w:val="23"/>
        </w:rPr>
        <w:t>,,</w:t>
      </w:r>
      <w:r w:rsidRPr="00900093">
        <w:rPr>
          <w:rFonts w:ascii="Times New Roman CYR" w:hAnsi="Times New Roman CYR" w:cs="Times New Roman CYR"/>
          <w:b/>
          <w:sz w:val="23"/>
          <w:szCs w:val="23"/>
        </w:rPr>
        <w:t>П1,,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од укупно нерешених </w:t>
      </w:r>
      <w:r w:rsidR="009C3645">
        <w:rPr>
          <w:rFonts w:ascii="Times New Roman CYR" w:hAnsi="Times New Roman CYR" w:cs="Times New Roman CYR"/>
          <w:sz w:val="23"/>
          <w:szCs w:val="23"/>
          <w:lang w:val="sr-Latn-RS"/>
        </w:rPr>
        <w:t>49</w:t>
      </w:r>
      <w:r w:rsidR="005E734C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5E734C" w:rsidRPr="00900093">
        <w:rPr>
          <w:rFonts w:ascii="Times New Roman CYR" w:hAnsi="Times New Roman CYR" w:cs="Times New Roman CYR"/>
          <w:sz w:val="23"/>
          <w:szCs w:val="23"/>
        </w:rPr>
        <w:t>предмета</w:t>
      </w:r>
      <w:r w:rsidR="008C2B9A">
        <w:rPr>
          <w:rFonts w:ascii="Times New Roman CYR" w:hAnsi="Times New Roman CYR" w:cs="Times New Roman CYR"/>
          <w:sz w:val="23"/>
          <w:szCs w:val="23"/>
          <w:lang w:val="sr-Latn-RS"/>
        </w:rPr>
        <w:t>, нема</w:t>
      </w:r>
      <w:r w:rsidR="005E067A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8C2B9A">
        <w:rPr>
          <w:rFonts w:ascii="Times New Roman CYR" w:hAnsi="Times New Roman CYR" w:cs="Times New Roman CYR"/>
          <w:sz w:val="23"/>
          <w:szCs w:val="23"/>
          <w:lang w:val="sr-Latn-RS"/>
        </w:rPr>
        <w:t>старих предмета.</w:t>
      </w:r>
    </w:p>
    <w:p w:rsidR="00AC271E" w:rsidRDefault="0018493D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 w:rsidRPr="00900093">
        <w:rPr>
          <w:b/>
          <w:sz w:val="23"/>
          <w:szCs w:val="23"/>
        </w:rPr>
        <w:t>,,</w:t>
      </w:r>
      <w:r w:rsidRPr="00900093">
        <w:rPr>
          <w:rFonts w:ascii="Times New Roman CYR" w:hAnsi="Times New Roman CYR" w:cs="Times New Roman CYR"/>
          <w:b/>
          <w:sz w:val="23"/>
          <w:szCs w:val="23"/>
        </w:rPr>
        <w:t>П2,,</w:t>
      </w:r>
      <w:r w:rsidR="005E734C" w:rsidRPr="00900093">
        <w:rPr>
          <w:rFonts w:ascii="Times New Roman CYR" w:hAnsi="Times New Roman CYR" w:cs="Times New Roman CYR"/>
          <w:sz w:val="23"/>
          <w:szCs w:val="23"/>
        </w:rPr>
        <w:t xml:space="preserve"> од укупно нерешених </w:t>
      </w:r>
      <w:r w:rsidR="009C3645">
        <w:rPr>
          <w:rFonts w:ascii="Times New Roman CYR" w:hAnsi="Times New Roman CYR" w:cs="Times New Roman CYR"/>
          <w:sz w:val="23"/>
          <w:szCs w:val="23"/>
          <w:lang w:val="sr-Cyrl-RS"/>
        </w:rPr>
        <w:t>24</w:t>
      </w:r>
      <w:r w:rsidR="005E734C" w:rsidRPr="00900093">
        <w:rPr>
          <w:rFonts w:ascii="Times New Roman CYR" w:hAnsi="Times New Roman CYR" w:cs="Times New Roman CYR"/>
          <w:sz w:val="23"/>
          <w:szCs w:val="23"/>
        </w:rPr>
        <w:t xml:space="preserve"> предмета</w:t>
      </w:r>
      <w:r w:rsidR="005E734C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, нема </w:t>
      </w:r>
      <w:r w:rsidRPr="00900093">
        <w:rPr>
          <w:rFonts w:ascii="Times New Roman CYR" w:hAnsi="Times New Roman CYR" w:cs="Times New Roman CYR"/>
          <w:sz w:val="23"/>
          <w:szCs w:val="23"/>
        </w:rPr>
        <w:t>старих предмета</w:t>
      </w:r>
      <w:r w:rsidR="005E734C" w:rsidRPr="00900093">
        <w:rPr>
          <w:rFonts w:ascii="Times New Roman CYR" w:hAnsi="Times New Roman CYR" w:cs="Times New Roman CYR"/>
          <w:sz w:val="23"/>
          <w:szCs w:val="23"/>
          <w:lang w:val="sr-Cyrl-CS"/>
        </w:rPr>
        <w:t>.</w:t>
      </w:r>
    </w:p>
    <w:p w:rsidR="0018493D" w:rsidRPr="00900093" w:rsidRDefault="008C2B9A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sr-Cyrl-RS"/>
        </w:rPr>
        <w:t xml:space="preserve"> </w:t>
      </w:r>
      <w:r w:rsidR="005E734C" w:rsidRPr="00900093">
        <w:rPr>
          <w:sz w:val="23"/>
          <w:szCs w:val="23"/>
          <w:lang w:val="sr-Cyrl-CS"/>
        </w:rPr>
        <w:t>-</w:t>
      </w:r>
      <w:r w:rsidR="0018493D" w:rsidRPr="00900093">
        <w:rPr>
          <w:rFonts w:ascii="Times New Roman CYR" w:hAnsi="Times New Roman CYR" w:cs="Times New Roman CYR"/>
          <w:b/>
          <w:sz w:val="23"/>
          <w:szCs w:val="23"/>
        </w:rPr>
        <w:t>У извршној материји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 :</w:t>
      </w:r>
    </w:p>
    <w:p w:rsidR="0018493D" w:rsidRPr="00900093" w:rsidRDefault="0018493D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</w:rPr>
      </w:pPr>
      <w:r w:rsidRPr="00900093">
        <w:rPr>
          <w:b/>
          <w:sz w:val="23"/>
          <w:szCs w:val="23"/>
        </w:rPr>
        <w:t>,,</w:t>
      </w:r>
      <w:r w:rsidRPr="00900093">
        <w:rPr>
          <w:rFonts w:ascii="Times New Roman CYR" w:hAnsi="Times New Roman CYR" w:cs="Times New Roman CYR"/>
          <w:b/>
          <w:sz w:val="23"/>
          <w:szCs w:val="23"/>
        </w:rPr>
        <w:t>И,,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од укупно нерешених </w:t>
      </w:r>
      <w:r w:rsidR="004D7BAB">
        <w:rPr>
          <w:rFonts w:ascii="Times New Roman CYR" w:hAnsi="Times New Roman CYR" w:cs="Times New Roman CYR"/>
          <w:sz w:val="23"/>
          <w:szCs w:val="23"/>
          <w:lang w:val="sr-Cyrl-RS"/>
        </w:rPr>
        <w:t>222</w:t>
      </w:r>
      <w:r w:rsidR="005E734C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5E734C" w:rsidRPr="00900093">
        <w:rPr>
          <w:rFonts w:ascii="Times New Roman CYR" w:hAnsi="Times New Roman CYR" w:cs="Times New Roman CYR"/>
          <w:sz w:val="23"/>
          <w:szCs w:val="23"/>
        </w:rPr>
        <w:t>предмета остало је у раду</w:t>
      </w:r>
      <w:r w:rsidR="004D7BAB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4D7BAB">
        <w:rPr>
          <w:rFonts w:ascii="Times New Roman CYR" w:hAnsi="Times New Roman CYR" w:cs="Times New Roman CYR"/>
          <w:sz w:val="23"/>
          <w:szCs w:val="23"/>
          <w:lang w:val="sr-Latn-RS"/>
        </w:rPr>
        <w:t>95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старих предмета, па стари предмети чине </w:t>
      </w:r>
      <w:r w:rsidR="004D7BAB">
        <w:rPr>
          <w:rFonts w:ascii="Times New Roman CYR" w:hAnsi="Times New Roman CYR" w:cs="Times New Roman CYR"/>
          <w:sz w:val="23"/>
          <w:szCs w:val="23"/>
          <w:lang w:val="sr-Cyrl-CS"/>
        </w:rPr>
        <w:lastRenderedPageBreak/>
        <w:t xml:space="preserve">42,79 </w:t>
      </w:r>
      <w:r w:rsidRPr="00900093">
        <w:rPr>
          <w:rFonts w:ascii="Times New Roman CYR" w:hAnsi="Times New Roman CYR" w:cs="Times New Roman CYR"/>
          <w:sz w:val="23"/>
          <w:szCs w:val="23"/>
        </w:rPr>
        <w:t>% од укупно нерешених предмета,</w:t>
      </w:r>
    </w:p>
    <w:p w:rsidR="00D16890" w:rsidRPr="00E1147E" w:rsidRDefault="0018493D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b/>
          <w:sz w:val="23"/>
          <w:szCs w:val="23"/>
        </w:rPr>
        <w:t>,,</w:t>
      </w:r>
      <w:r w:rsidRPr="00900093">
        <w:rPr>
          <w:rFonts w:ascii="Times New Roman CYR" w:hAnsi="Times New Roman CYR" w:cs="Times New Roman CYR"/>
          <w:b/>
          <w:sz w:val="23"/>
          <w:szCs w:val="23"/>
        </w:rPr>
        <w:t>Ив,,</w:t>
      </w:r>
      <w:r w:rsidR="003D6FD4" w:rsidRPr="00900093">
        <w:rPr>
          <w:rFonts w:ascii="Times New Roman CYR" w:hAnsi="Times New Roman CYR" w:cs="Times New Roman CYR"/>
          <w:sz w:val="23"/>
          <w:szCs w:val="23"/>
        </w:rPr>
        <w:t xml:space="preserve"> од укупно нерешених </w:t>
      </w:r>
      <w:r w:rsidR="004D7BAB">
        <w:rPr>
          <w:rFonts w:ascii="Times New Roman CYR" w:hAnsi="Times New Roman CYR" w:cs="Times New Roman CYR"/>
          <w:sz w:val="23"/>
          <w:szCs w:val="23"/>
          <w:lang w:val="sr-Cyrl-RS"/>
        </w:rPr>
        <w:t>69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предмета остало је у раду </w:t>
      </w:r>
      <w:r w:rsidR="004D7BAB">
        <w:rPr>
          <w:rFonts w:ascii="Times New Roman CYR" w:hAnsi="Times New Roman CYR" w:cs="Times New Roman CYR"/>
          <w:sz w:val="23"/>
          <w:szCs w:val="23"/>
          <w:lang w:val="sr-Cyrl-CS"/>
        </w:rPr>
        <w:t>68</w:t>
      </w:r>
      <w:r w:rsidR="003D6FD4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стара предмета, па стари предмети чине </w:t>
      </w:r>
      <w:r w:rsidR="004D7BAB">
        <w:rPr>
          <w:rFonts w:ascii="Times New Roman CYR" w:hAnsi="Times New Roman CYR" w:cs="Times New Roman CYR"/>
          <w:sz w:val="23"/>
          <w:szCs w:val="23"/>
          <w:lang w:val="sr-Cyrl-CS"/>
        </w:rPr>
        <w:t>98,55</w:t>
      </w:r>
      <w:r w:rsidR="003D6FD4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</w:rPr>
        <w:t>% од укупно нерешених предмета.</w:t>
      </w:r>
    </w:p>
    <w:p w:rsidR="00AC1B29" w:rsidRPr="006310D6" w:rsidRDefault="0018493D" w:rsidP="006310D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 w:rsidRPr="00900093">
        <w:rPr>
          <w:sz w:val="23"/>
          <w:szCs w:val="23"/>
        </w:rPr>
        <w:t>Имајући у виду изнето укупно у извршној материји: „</w:t>
      </w:r>
      <w:r w:rsidRPr="00900093">
        <w:rPr>
          <w:b/>
          <w:sz w:val="23"/>
          <w:szCs w:val="23"/>
        </w:rPr>
        <w:t>И“</w:t>
      </w:r>
      <w:r w:rsidRPr="00900093">
        <w:rPr>
          <w:sz w:val="23"/>
          <w:szCs w:val="23"/>
        </w:rPr>
        <w:t xml:space="preserve"> и „</w:t>
      </w:r>
      <w:r w:rsidRPr="00900093">
        <w:rPr>
          <w:b/>
          <w:sz w:val="23"/>
          <w:szCs w:val="23"/>
        </w:rPr>
        <w:t>Ив“</w:t>
      </w:r>
      <w:r w:rsidRPr="00900093">
        <w:rPr>
          <w:sz w:val="23"/>
          <w:szCs w:val="23"/>
        </w:rPr>
        <w:t xml:space="preserve"> од укупно нерешених </w:t>
      </w:r>
      <w:r w:rsidR="004D7BAB">
        <w:rPr>
          <w:sz w:val="23"/>
          <w:szCs w:val="23"/>
          <w:lang w:val="sr-Latn-RS"/>
        </w:rPr>
        <w:t>291</w:t>
      </w:r>
      <w:r w:rsidR="002E2620">
        <w:rPr>
          <w:sz w:val="23"/>
          <w:szCs w:val="23"/>
          <w:lang w:val="sr-Cyrl-RS"/>
        </w:rPr>
        <w:t xml:space="preserve"> </w:t>
      </w:r>
      <w:r w:rsidRPr="002E2620">
        <w:rPr>
          <w:sz w:val="23"/>
          <w:szCs w:val="23"/>
        </w:rPr>
        <w:t>предмета остало је у раду</w:t>
      </w:r>
      <w:r w:rsidR="00011C1C">
        <w:rPr>
          <w:sz w:val="23"/>
          <w:szCs w:val="23"/>
          <w:lang w:val="sr-Cyrl-RS"/>
        </w:rPr>
        <w:t xml:space="preserve"> </w:t>
      </w:r>
      <w:r w:rsidR="004D7BAB">
        <w:rPr>
          <w:sz w:val="23"/>
          <w:szCs w:val="23"/>
          <w:lang w:val="sr-Latn-RS"/>
        </w:rPr>
        <w:t>163</w:t>
      </w:r>
      <w:r w:rsidR="003D6FD4" w:rsidRPr="002E2620">
        <w:rPr>
          <w:sz w:val="23"/>
          <w:szCs w:val="23"/>
          <w:lang w:val="sr-Cyrl-CS"/>
        </w:rPr>
        <w:t xml:space="preserve"> </w:t>
      </w:r>
      <w:r w:rsidRPr="002E2620">
        <w:rPr>
          <w:sz w:val="23"/>
          <w:szCs w:val="23"/>
        </w:rPr>
        <w:t xml:space="preserve">старих предмета, па стари предмети чине </w:t>
      </w:r>
      <w:r w:rsidR="00367F22">
        <w:rPr>
          <w:sz w:val="23"/>
          <w:szCs w:val="23"/>
          <w:lang w:val="sr-Cyrl-RS"/>
        </w:rPr>
        <w:t xml:space="preserve"> </w:t>
      </w:r>
      <w:r w:rsidR="004D7BAB">
        <w:rPr>
          <w:sz w:val="23"/>
          <w:szCs w:val="23"/>
          <w:lang w:val="sr-Latn-RS"/>
        </w:rPr>
        <w:t>56</w:t>
      </w:r>
      <w:r w:rsidR="00367F22" w:rsidRPr="00782E96">
        <w:rPr>
          <w:sz w:val="23"/>
          <w:szCs w:val="23"/>
          <w:lang w:val="sr-Cyrl-RS"/>
        </w:rPr>
        <w:t xml:space="preserve"> </w:t>
      </w:r>
      <w:r w:rsidRPr="00782E96">
        <w:rPr>
          <w:sz w:val="23"/>
          <w:szCs w:val="23"/>
        </w:rPr>
        <w:t>%</w:t>
      </w:r>
      <w:r w:rsidRPr="002E2620">
        <w:rPr>
          <w:sz w:val="23"/>
          <w:szCs w:val="23"/>
        </w:rPr>
        <w:t xml:space="preserve"> од укупно нерешених предмета.</w:t>
      </w:r>
    </w:p>
    <w:p w:rsidR="00AC271E" w:rsidRDefault="003D6FD4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RS"/>
        </w:rPr>
      </w:pPr>
      <w:r w:rsidRPr="00900093">
        <w:rPr>
          <w:b/>
          <w:sz w:val="23"/>
          <w:szCs w:val="23"/>
          <w:lang w:val="sr-Cyrl-CS"/>
        </w:rPr>
        <w:t>-</w:t>
      </w:r>
      <w:r w:rsidR="0018493D" w:rsidRPr="00900093">
        <w:rPr>
          <w:b/>
          <w:sz w:val="23"/>
          <w:szCs w:val="23"/>
        </w:rPr>
        <w:t>У ванпарничној материји</w:t>
      </w:r>
      <w:r w:rsidR="0018493D" w:rsidRPr="00900093">
        <w:rPr>
          <w:sz w:val="23"/>
          <w:szCs w:val="23"/>
        </w:rPr>
        <w:t xml:space="preserve"> :</w:t>
      </w:r>
      <w:r w:rsidR="009C7BC7">
        <w:rPr>
          <w:sz w:val="23"/>
          <w:szCs w:val="23"/>
          <w:lang w:val="sr-Cyrl-RS"/>
        </w:rPr>
        <w:tab/>
      </w:r>
      <w:r w:rsidR="009C7BC7">
        <w:rPr>
          <w:sz w:val="23"/>
          <w:szCs w:val="23"/>
          <w:lang w:val="sr-Cyrl-RS"/>
        </w:rPr>
        <w:tab/>
      </w:r>
      <w:r w:rsidR="009C7BC7">
        <w:rPr>
          <w:sz w:val="23"/>
          <w:szCs w:val="23"/>
          <w:lang w:val="sr-Cyrl-RS"/>
        </w:rPr>
        <w:tab/>
      </w:r>
      <w:r w:rsidR="009C7BC7">
        <w:rPr>
          <w:sz w:val="23"/>
          <w:szCs w:val="23"/>
          <w:lang w:val="sr-Cyrl-RS"/>
        </w:rPr>
        <w:tab/>
      </w:r>
      <w:r w:rsidR="009C7BC7">
        <w:rPr>
          <w:sz w:val="23"/>
          <w:szCs w:val="23"/>
          <w:lang w:val="sr-Cyrl-RS"/>
        </w:rPr>
        <w:tab/>
      </w:r>
      <w:r w:rsidR="009C7BC7">
        <w:rPr>
          <w:sz w:val="23"/>
          <w:szCs w:val="23"/>
          <w:lang w:val="sr-Cyrl-RS"/>
        </w:rPr>
        <w:tab/>
      </w:r>
      <w:r w:rsidR="009C7BC7">
        <w:rPr>
          <w:sz w:val="23"/>
          <w:szCs w:val="23"/>
          <w:lang w:val="sr-Cyrl-RS"/>
        </w:rPr>
        <w:tab/>
      </w:r>
      <w:r w:rsidR="009C7BC7">
        <w:rPr>
          <w:sz w:val="23"/>
          <w:szCs w:val="23"/>
          <w:lang w:val="sr-Cyrl-RS"/>
        </w:rPr>
        <w:tab/>
      </w:r>
      <w:r w:rsidR="009C7BC7">
        <w:rPr>
          <w:sz w:val="23"/>
          <w:szCs w:val="23"/>
          <w:lang w:val="sr-Cyrl-RS"/>
        </w:rPr>
        <w:tab/>
      </w:r>
    </w:p>
    <w:p w:rsidR="00AC271E" w:rsidRDefault="0018493D" w:rsidP="00F346E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b/>
          <w:sz w:val="23"/>
          <w:szCs w:val="23"/>
        </w:rPr>
        <w:t>,,</w:t>
      </w:r>
      <w:r w:rsidRPr="00900093">
        <w:rPr>
          <w:rFonts w:ascii="Times New Roman CYR" w:hAnsi="Times New Roman CYR" w:cs="Times New Roman CYR"/>
          <w:b/>
          <w:sz w:val="23"/>
          <w:szCs w:val="23"/>
        </w:rPr>
        <w:t>Р1,,</w:t>
      </w:r>
      <w:r w:rsidR="003A1DDF" w:rsidRPr="00900093">
        <w:rPr>
          <w:rFonts w:ascii="Times New Roman CYR" w:hAnsi="Times New Roman CYR" w:cs="Times New Roman CYR"/>
          <w:sz w:val="23"/>
          <w:szCs w:val="23"/>
        </w:rPr>
        <w:t xml:space="preserve"> од укупно нерешених </w:t>
      </w:r>
      <w:r w:rsidR="00782E96">
        <w:rPr>
          <w:rFonts w:ascii="Times New Roman CYR" w:hAnsi="Times New Roman CYR" w:cs="Times New Roman CYR"/>
          <w:sz w:val="23"/>
          <w:szCs w:val="23"/>
          <w:lang w:val="sr-Cyrl-RS"/>
        </w:rPr>
        <w:t>10</w:t>
      </w:r>
      <w:r w:rsidR="00F346E1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предмета остало је у раду </w:t>
      </w:r>
      <w:r w:rsidR="004D7BAB">
        <w:rPr>
          <w:rFonts w:ascii="Times New Roman CYR" w:hAnsi="Times New Roman CYR" w:cs="Times New Roman CYR"/>
          <w:sz w:val="23"/>
          <w:szCs w:val="23"/>
          <w:lang w:val="sr-Cyrl-RS"/>
        </w:rPr>
        <w:t>3</w:t>
      </w:r>
      <w:r w:rsidR="004D7BAB">
        <w:rPr>
          <w:rFonts w:ascii="Times New Roman CYR" w:hAnsi="Times New Roman CYR" w:cs="Times New Roman CYR"/>
          <w:sz w:val="23"/>
          <w:szCs w:val="23"/>
        </w:rPr>
        <w:t xml:space="preserve"> старa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предме</w:t>
      </w:r>
      <w:r w:rsidR="003A1DDF" w:rsidRPr="00900093">
        <w:rPr>
          <w:rFonts w:ascii="Times New Roman CYR" w:hAnsi="Times New Roman CYR" w:cs="Times New Roman CYR"/>
          <w:sz w:val="23"/>
          <w:szCs w:val="23"/>
        </w:rPr>
        <w:t xml:space="preserve">та, па стари предмети чине </w:t>
      </w:r>
      <w:r w:rsidR="004D7BAB">
        <w:rPr>
          <w:rFonts w:ascii="Times New Roman CYR" w:hAnsi="Times New Roman CYR" w:cs="Times New Roman CYR"/>
          <w:sz w:val="23"/>
          <w:szCs w:val="23"/>
          <w:lang w:val="sr-Cyrl-RS"/>
        </w:rPr>
        <w:t>30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% од укупно нерешених предмета,</w:t>
      </w:r>
      <w:r w:rsidR="009403F8"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9403F8"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9403F8"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9403F8"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9403F8"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9403F8"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9403F8"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9403F8">
        <w:rPr>
          <w:rFonts w:ascii="Times New Roman CYR" w:hAnsi="Times New Roman CYR" w:cs="Times New Roman CYR"/>
          <w:sz w:val="23"/>
          <w:szCs w:val="23"/>
          <w:lang w:val="sr-Cyrl-RS"/>
        </w:rPr>
        <w:tab/>
      </w:r>
    </w:p>
    <w:p w:rsidR="0018493D" w:rsidRPr="00AC271E" w:rsidRDefault="009403F8" w:rsidP="00AC27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t xml:space="preserve">  </w:t>
      </w:r>
      <w:r w:rsidR="009C7BC7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782E96"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353703">
        <w:rPr>
          <w:bCs/>
          <w:sz w:val="23"/>
          <w:szCs w:val="23"/>
        </w:rPr>
        <w:t>Према</w:t>
      </w:r>
      <w:r w:rsidR="00353703">
        <w:rPr>
          <w:bCs/>
          <w:sz w:val="23"/>
          <w:szCs w:val="23"/>
          <w:lang w:val="sr-Cyrl-RS"/>
        </w:rPr>
        <w:t xml:space="preserve"> </w:t>
      </w:r>
      <w:r w:rsidR="0018493D" w:rsidRPr="00817213">
        <w:rPr>
          <w:bCs/>
          <w:sz w:val="23"/>
          <w:szCs w:val="23"/>
        </w:rPr>
        <w:t>извештају за период од 01.01.-3</w:t>
      </w:r>
      <w:r w:rsidR="00190B42" w:rsidRPr="00817213">
        <w:rPr>
          <w:bCs/>
          <w:sz w:val="23"/>
          <w:szCs w:val="23"/>
        </w:rPr>
        <w:t>1.12.201</w:t>
      </w:r>
      <w:r w:rsidR="004D7BAB">
        <w:rPr>
          <w:bCs/>
          <w:sz w:val="23"/>
          <w:szCs w:val="23"/>
          <w:lang w:val="sr-Cyrl-RS"/>
        </w:rPr>
        <w:t>8</w:t>
      </w:r>
      <w:r w:rsidR="0018493D" w:rsidRPr="00817213">
        <w:rPr>
          <w:bCs/>
          <w:sz w:val="23"/>
          <w:szCs w:val="23"/>
        </w:rPr>
        <w:t>. године, старост предмета Основног</w:t>
      </w:r>
      <w:r w:rsidR="00190B42" w:rsidRPr="00817213">
        <w:rPr>
          <w:bCs/>
          <w:sz w:val="23"/>
          <w:szCs w:val="23"/>
          <w:lang w:val="sr-Cyrl-CS"/>
        </w:rPr>
        <w:t xml:space="preserve"> </w:t>
      </w:r>
      <w:r w:rsidR="0018493D" w:rsidRPr="00817213">
        <w:rPr>
          <w:bCs/>
          <w:sz w:val="23"/>
          <w:szCs w:val="23"/>
        </w:rPr>
        <w:t xml:space="preserve">суда у </w:t>
      </w:r>
      <w:r w:rsidR="00190B42" w:rsidRPr="00817213">
        <w:rPr>
          <w:bCs/>
          <w:sz w:val="23"/>
          <w:szCs w:val="23"/>
          <w:lang w:val="sr-Cyrl-CS"/>
        </w:rPr>
        <w:t xml:space="preserve">Шиду </w:t>
      </w:r>
      <w:r w:rsidR="00190B42" w:rsidRPr="00817213">
        <w:rPr>
          <w:bCs/>
          <w:sz w:val="23"/>
          <w:szCs w:val="23"/>
        </w:rPr>
        <w:t>који су са 31. децембром 201</w:t>
      </w:r>
      <w:r w:rsidR="004D7BAB">
        <w:rPr>
          <w:bCs/>
          <w:sz w:val="23"/>
          <w:szCs w:val="23"/>
          <w:lang w:val="sr-Cyrl-RS"/>
        </w:rPr>
        <w:t>8</w:t>
      </w:r>
      <w:r w:rsidR="0018493D" w:rsidRPr="00817213">
        <w:rPr>
          <w:bCs/>
          <w:sz w:val="23"/>
          <w:szCs w:val="23"/>
        </w:rPr>
        <w:t>. године остали нерешени по материјама је :</w:t>
      </w:r>
    </w:p>
    <w:p w:rsidR="003F6209" w:rsidRPr="00900093" w:rsidRDefault="00C8177B" w:rsidP="00C8177B">
      <w:pPr>
        <w:widowControl w:val="0"/>
        <w:autoSpaceDE w:val="0"/>
        <w:autoSpaceDN w:val="0"/>
        <w:adjustRightInd w:val="0"/>
        <w:spacing w:after="200" w:line="276" w:lineRule="auto"/>
        <w:ind w:left="180"/>
        <w:jc w:val="both"/>
        <w:rPr>
          <w:sz w:val="23"/>
          <w:szCs w:val="23"/>
        </w:rPr>
      </w:pPr>
      <w:r w:rsidRPr="00900093">
        <w:rPr>
          <w:b/>
          <w:sz w:val="23"/>
          <w:szCs w:val="23"/>
          <w:lang w:val="sr-Cyrl-CS"/>
        </w:rPr>
        <w:t xml:space="preserve">                                                   -</w:t>
      </w:r>
      <w:r w:rsidR="0018493D" w:rsidRPr="00900093">
        <w:rPr>
          <w:b/>
          <w:sz w:val="23"/>
          <w:szCs w:val="23"/>
        </w:rPr>
        <w:t>У кривичној материји ,,К,,</w:t>
      </w:r>
      <w:r w:rsidR="0018493D" w:rsidRPr="00900093">
        <w:rPr>
          <w:sz w:val="23"/>
          <w:szCs w:val="23"/>
        </w:rPr>
        <w:t xml:space="preserve"> </w:t>
      </w:r>
    </w:p>
    <w:p w:rsidR="009C7BC7" w:rsidRPr="009C7BC7" w:rsidRDefault="009C7BC7" w:rsidP="004D7BAB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У</w:t>
      </w:r>
      <w:r w:rsidR="003F6209" w:rsidRPr="00900093">
        <w:rPr>
          <w:sz w:val="23"/>
          <w:szCs w:val="23"/>
        </w:rPr>
        <w:t xml:space="preserve">купно </w:t>
      </w:r>
      <w:r>
        <w:rPr>
          <w:sz w:val="23"/>
          <w:szCs w:val="23"/>
          <w:lang w:val="sr-Cyrl-RS"/>
        </w:rPr>
        <w:t xml:space="preserve">је </w:t>
      </w:r>
      <w:r w:rsidR="003F6209" w:rsidRPr="00900093">
        <w:rPr>
          <w:sz w:val="23"/>
          <w:szCs w:val="23"/>
        </w:rPr>
        <w:t>нерешен</w:t>
      </w:r>
      <w:r w:rsidR="004D7BAB">
        <w:rPr>
          <w:sz w:val="23"/>
          <w:szCs w:val="23"/>
          <w:lang w:val="sr-Latn-RS"/>
        </w:rPr>
        <w:t xml:space="preserve"> </w:t>
      </w:r>
      <w:r w:rsidR="004D7BAB">
        <w:rPr>
          <w:sz w:val="23"/>
          <w:szCs w:val="23"/>
          <w:lang w:val="sr-Cyrl-RS"/>
        </w:rPr>
        <w:t>1</w:t>
      </w:r>
      <w:r w:rsidR="0079633C">
        <w:rPr>
          <w:sz w:val="23"/>
          <w:szCs w:val="23"/>
        </w:rPr>
        <w:t xml:space="preserve"> стар</w:t>
      </w:r>
      <w:r w:rsidR="002B510E">
        <w:rPr>
          <w:sz w:val="23"/>
          <w:szCs w:val="23"/>
          <w:lang w:val="sr-Cyrl-RS"/>
        </w:rPr>
        <w:t>и</w:t>
      </w:r>
      <w:r>
        <w:rPr>
          <w:sz w:val="23"/>
          <w:szCs w:val="23"/>
        </w:rPr>
        <w:t xml:space="preserve"> предмет</w:t>
      </w:r>
      <w:r w:rsidR="004D7BAB">
        <w:rPr>
          <w:sz w:val="23"/>
          <w:szCs w:val="23"/>
          <w:lang w:val="sr-Cyrl-RS"/>
        </w:rPr>
        <w:t xml:space="preserve"> који je</w:t>
      </w:r>
      <w:r w:rsidR="00B43524">
        <w:rPr>
          <w:sz w:val="23"/>
          <w:szCs w:val="23"/>
          <w:lang w:val="sr-Cyrl-RS"/>
        </w:rPr>
        <w:t xml:space="preserve"> старији од 2</w:t>
      </w:r>
      <w:r w:rsidR="004D7BAB">
        <w:rPr>
          <w:sz w:val="23"/>
          <w:szCs w:val="23"/>
          <w:lang w:val="sr-Latn-RS"/>
        </w:rPr>
        <w:t xml:space="preserve"> </w:t>
      </w:r>
      <w:r w:rsidR="00B43524">
        <w:rPr>
          <w:sz w:val="23"/>
          <w:szCs w:val="23"/>
          <w:lang w:val="sr-Cyrl-RS"/>
        </w:rPr>
        <w:t xml:space="preserve"> године</w:t>
      </w:r>
      <w:r w:rsidR="004D7BAB">
        <w:rPr>
          <w:sz w:val="23"/>
          <w:szCs w:val="23"/>
          <w:lang w:val="sr-Latn-RS"/>
        </w:rPr>
        <w:t xml:space="preserve"> ( </w:t>
      </w:r>
      <w:r w:rsidR="004D7BAB">
        <w:rPr>
          <w:sz w:val="23"/>
          <w:szCs w:val="23"/>
          <w:lang w:val="sr-Cyrl-RS"/>
        </w:rPr>
        <w:t>од 2-3 године)</w:t>
      </w:r>
      <w:r>
        <w:rPr>
          <w:sz w:val="23"/>
          <w:szCs w:val="23"/>
          <w:lang w:val="sr-Cyrl-RS"/>
        </w:rPr>
        <w:t>.</w:t>
      </w:r>
    </w:p>
    <w:p w:rsidR="00F245B2" w:rsidRPr="00900093" w:rsidRDefault="0018493D" w:rsidP="009C7BC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 w:rsidRPr="00900093">
        <w:rPr>
          <w:b/>
          <w:sz w:val="23"/>
          <w:szCs w:val="23"/>
        </w:rPr>
        <w:t>У парничној материји ,,П,,</w:t>
      </w:r>
      <w:r w:rsidRPr="00900093">
        <w:rPr>
          <w:sz w:val="23"/>
          <w:szCs w:val="23"/>
        </w:rPr>
        <w:t xml:space="preserve"> </w:t>
      </w:r>
    </w:p>
    <w:p w:rsidR="00F245B2" w:rsidRPr="00900093" w:rsidRDefault="00F245B2" w:rsidP="00B5231F">
      <w:pPr>
        <w:widowControl w:val="0"/>
        <w:autoSpaceDE w:val="0"/>
        <w:autoSpaceDN w:val="0"/>
        <w:adjustRightInd w:val="0"/>
        <w:spacing w:after="200" w:line="276" w:lineRule="auto"/>
        <w:ind w:left="180"/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 xml:space="preserve"> </w:t>
      </w:r>
      <w:r w:rsidR="0018493D" w:rsidRPr="00900093">
        <w:rPr>
          <w:sz w:val="23"/>
          <w:szCs w:val="23"/>
        </w:rPr>
        <w:t xml:space="preserve">од укупно нерешених </w:t>
      </w:r>
      <w:r w:rsidR="009C7BC7">
        <w:rPr>
          <w:sz w:val="23"/>
          <w:szCs w:val="23"/>
          <w:lang w:val="sr-Cyrl-CS"/>
        </w:rPr>
        <w:t>1</w:t>
      </w:r>
      <w:r w:rsidR="004D7BAB">
        <w:rPr>
          <w:sz w:val="23"/>
          <w:szCs w:val="23"/>
          <w:lang w:val="sr-Cyrl-CS"/>
        </w:rPr>
        <w:t>5</w:t>
      </w:r>
      <w:r w:rsidR="0018493D" w:rsidRPr="00900093">
        <w:rPr>
          <w:sz w:val="23"/>
          <w:szCs w:val="23"/>
        </w:rPr>
        <w:t xml:space="preserve"> старих предмета </w:t>
      </w:r>
      <w:r w:rsidRPr="00900093">
        <w:rPr>
          <w:sz w:val="23"/>
          <w:szCs w:val="23"/>
        </w:rPr>
        <w:t xml:space="preserve">евидентирано је </w:t>
      </w:r>
    </w:p>
    <w:p w:rsidR="00F245B2" w:rsidRPr="00900093" w:rsidRDefault="004D7BAB" w:rsidP="00F245B2">
      <w:pPr>
        <w:widowControl w:val="0"/>
        <w:autoSpaceDE w:val="0"/>
        <w:autoSpaceDN w:val="0"/>
        <w:adjustRightInd w:val="0"/>
        <w:spacing w:after="200" w:line="276" w:lineRule="auto"/>
        <w:ind w:left="18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-2</w:t>
      </w:r>
      <w:r w:rsidR="00F327CA">
        <w:rPr>
          <w:sz w:val="23"/>
          <w:szCs w:val="23"/>
        </w:rPr>
        <w:t xml:space="preserve"> предмет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старија</w:t>
      </w:r>
      <w:r w:rsidR="0018493D" w:rsidRPr="00900093">
        <w:rPr>
          <w:sz w:val="23"/>
          <w:szCs w:val="23"/>
        </w:rPr>
        <w:t xml:space="preserve"> преко </w:t>
      </w:r>
      <w:r w:rsidR="002255DA">
        <w:rPr>
          <w:sz w:val="23"/>
          <w:szCs w:val="23"/>
          <w:lang w:val="sr-Cyrl-RS"/>
        </w:rPr>
        <w:t>5</w:t>
      </w:r>
      <w:r w:rsidR="0018493D" w:rsidRPr="00900093">
        <w:rPr>
          <w:sz w:val="23"/>
          <w:szCs w:val="23"/>
        </w:rPr>
        <w:t xml:space="preserve"> година, што чини</w:t>
      </w:r>
      <w:r w:rsidR="001C4E0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13,33</w:t>
      </w:r>
      <w:r w:rsidR="0018493D" w:rsidRPr="00900093">
        <w:rPr>
          <w:sz w:val="23"/>
          <w:szCs w:val="23"/>
        </w:rPr>
        <w:t xml:space="preserve"> % од укупног броја нерешених предмета,</w:t>
      </w:r>
    </w:p>
    <w:p w:rsidR="00F245B2" w:rsidRPr="00900093" w:rsidRDefault="00F245B2" w:rsidP="00F245B2">
      <w:pPr>
        <w:widowControl w:val="0"/>
        <w:autoSpaceDE w:val="0"/>
        <w:autoSpaceDN w:val="0"/>
        <w:adjustRightInd w:val="0"/>
        <w:spacing w:after="200" w:line="276" w:lineRule="auto"/>
        <w:ind w:left="180"/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</w:rPr>
        <w:t xml:space="preserve"> </w:t>
      </w:r>
      <w:r w:rsidR="00F327CA">
        <w:rPr>
          <w:sz w:val="23"/>
          <w:szCs w:val="23"/>
          <w:lang w:val="sr-Cyrl-RS"/>
        </w:rPr>
        <w:t>-</w:t>
      </w:r>
      <w:r w:rsidR="00584D96">
        <w:rPr>
          <w:sz w:val="23"/>
          <w:szCs w:val="23"/>
          <w:lang w:val="sr-Cyrl-CS"/>
        </w:rPr>
        <w:t xml:space="preserve"> </w:t>
      </w:r>
      <w:r w:rsidR="004D2E7B">
        <w:rPr>
          <w:sz w:val="23"/>
          <w:szCs w:val="23"/>
          <w:lang w:val="sr-Cyrl-CS"/>
        </w:rPr>
        <w:t>13</w:t>
      </w:r>
      <w:r w:rsidR="00F327CA">
        <w:rPr>
          <w:sz w:val="23"/>
          <w:szCs w:val="23"/>
          <w:lang w:val="sr-Cyrl-CS"/>
        </w:rPr>
        <w:t xml:space="preserve"> </w:t>
      </w:r>
      <w:r w:rsidR="0018493D" w:rsidRPr="00900093">
        <w:rPr>
          <w:sz w:val="23"/>
          <w:szCs w:val="23"/>
        </w:rPr>
        <w:t xml:space="preserve"> предмета који су старији</w:t>
      </w:r>
      <w:r w:rsidR="004D2E7B">
        <w:rPr>
          <w:sz w:val="23"/>
          <w:szCs w:val="23"/>
          <w:lang w:val="sr-Cyrl-RS"/>
        </w:rPr>
        <w:t>х</w:t>
      </w:r>
      <w:r w:rsidR="0018493D" w:rsidRPr="00900093">
        <w:rPr>
          <w:sz w:val="23"/>
          <w:szCs w:val="23"/>
        </w:rPr>
        <w:t xml:space="preserve"> од</w:t>
      </w:r>
      <w:r w:rsidR="002255DA">
        <w:rPr>
          <w:sz w:val="23"/>
          <w:szCs w:val="23"/>
          <w:lang w:val="sr-Cyrl-RS"/>
        </w:rPr>
        <w:t xml:space="preserve"> 2</w:t>
      </w:r>
      <w:r w:rsidR="004D2E7B">
        <w:rPr>
          <w:sz w:val="23"/>
          <w:szCs w:val="23"/>
        </w:rPr>
        <w:t xml:space="preserve"> године</w:t>
      </w:r>
      <w:r w:rsidR="0018493D" w:rsidRPr="00900093">
        <w:rPr>
          <w:sz w:val="23"/>
          <w:szCs w:val="23"/>
        </w:rPr>
        <w:t xml:space="preserve">, </w:t>
      </w:r>
      <w:r w:rsidRPr="00900093">
        <w:rPr>
          <w:sz w:val="23"/>
          <w:szCs w:val="23"/>
        </w:rPr>
        <w:t xml:space="preserve">што чини </w:t>
      </w:r>
      <w:r w:rsidR="004D2E7B">
        <w:rPr>
          <w:sz w:val="23"/>
          <w:szCs w:val="23"/>
          <w:lang w:val="sr-Cyrl-RS"/>
        </w:rPr>
        <w:t>86,66</w:t>
      </w:r>
      <w:r w:rsidR="00E54493">
        <w:rPr>
          <w:sz w:val="23"/>
          <w:szCs w:val="23"/>
          <w:lang w:val="sr-Cyrl-RS"/>
        </w:rPr>
        <w:t xml:space="preserve"> </w:t>
      </w:r>
      <w:r w:rsidR="005F7FAE" w:rsidRPr="00900093">
        <w:rPr>
          <w:sz w:val="23"/>
          <w:szCs w:val="23"/>
        </w:rPr>
        <w:t>%</w:t>
      </w:r>
    </w:p>
    <w:p w:rsidR="00AC1B29" w:rsidRPr="00774ABE" w:rsidRDefault="005F7FAE" w:rsidP="005F7FAE">
      <w:pPr>
        <w:widowControl w:val="0"/>
        <w:autoSpaceDE w:val="0"/>
        <w:autoSpaceDN w:val="0"/>
        <w:adjustRightInd w:val="0"/>
        <w:spacing w:after="200" w:line="276" w:lineRule="auto"/>
        <w:ind w:left="180"/>
        <w:jc w:val="both"/>
        <w:rPr>
          <w:b/>
          <w:sz w:val="23"/>
          <w:szCs w:val="23"/>
        </w:rPr>
      </w:pPr>
      <w:r>
        <w:rPr>
          <w:sz w:val="23"/>
          <w:szCs w:val="23"/>
          <w:lang w:val="sr-Cyrl-CS"/>
        </w:rPr>
        <w:t xml:space="preserve"> </w:t>
      </w:r>
      <w:r w:rsidR="00F529D8">
        <w:rPr>
          <w:b/>
          <w:sz w:val="23"/>
          <w:szCs w:val="23"/>
          <w:lang w:val="sr-Cyrl-RS"/>
        </w:rPr>
        <w:t xml:space="preserve">           </w:t>
      </w:r>
      <w:r w:rsidR="00774ABE">
        <w:rPr>
          <w:b/>
          <w:sz w:val="23"/>
          <w:szCs w:val="23"/>
          <w:lang w:val="sr-Cyrl-RS"/>
        </w:rPr>
        <w:t xml:space="preserve">           </w:t>
      </w:r>
      <w:r w:rsidR="0018493D" w:rsidRPr="00900093">
        <w:rPr>
          <w:b/>
          <w:sz w:val="23"/>
          <w:szCs w:val="23"/>
        </w:rPr>
        <w:t>У материји радних спорова  ,,П1,,</w:t>
      </w:r>
      <w:r w:rsidR="00F529D8">
        <w:rPr>
          <w:b/>
          <w:sz w:val="23"/>
          <w:szCs w:val="23"/>
          <w:lang w:val="sr-Cyrl-RS"/>
        </w:rPr>
        <w:t xml:space="preserve"> </w:t>
      </w:r>
      <w:r w:rsidR="00C8177B" w:rsidRPr="00900093">
        <w:rPr>
          <w:sz w:val="23"/>
          <w:szCs w:val="23"/>
          <w:lang w:val="sr-Cyrl-CS"/>
        </w:rPr>
        <w:t xml:space="preserve"> </w:t>
      </w:r>
      <w:r w:rsidR="00774ABE">
        <w:rPr>
          <w:b/>
          <w:sz w:val="23"/>
          <w:szCs w:val="23"/>
          <w:lang w:val="sr-Cyrl-RS"/>
        </w:rPr>
        <w:t xml:space="preserve">и </w:t>
      </w:r>
      <w:r w:rsidR="0018493D" w:rsidRPr="00900093">
        <w:rPr>
          <w:b/>
          <w:sz w:val="23"/>
          <w:szCs w:val="23"/>
        </w:rPr>
        <w:t>,,П2,,</w:t>
      </w:r>
      <w:r w:rsidR="00C8177B" w:rsidRPr="00900093">
        <w:rPr>
          <w:sz w:val="23"/>
          <w:szCs w:val="23"/>
          <w:lang w:val="sr-Cyrl-CS"/>
        </w:rPr>
        <w:t xml:space="preserve"> нема старих предмета</w:t>
      </w:r>
      <w:r w:rsidR="0018493D" w:rsidRPr="00900093">
        <w:rPr>
          <w:sz w:val="23"/>
          <w:szCs w:val="23"/>
        </w:rPr>
        <w:t>.</w:t>
      </w:r>
    </w:p>
    <w:p w:rsidR="0018493D" w:rsidRPr="00B348B0" w:rsidRDefault="00B348B0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  <w:lang w:val="sr-Latn-CS"/>
        </w:rPr>
        <w:tab/>
      </w:r>
      <w:r w:rsidR="00C735C5">
        <w:rPr>
          <w:b/>
          <w:sz w:val="23"/>
          <w:szCs w:val="23"/>
          <w:lang w:val="sr-Latn-CS"/>
        </w:rPr>
        <w:tab/>
      </w:r>
      <w:r w:rsidR="00C8177B" w:rsidRPr="00900093">
        <w:rPr>
          <w:b/>
          <w:sz w:val="23"/>
          <w:szCs w:val="23"/>
          <w:lang w:val="sr-Cyrl-CS"/>
        </w:rPr>
        <w:t xml:space="preserve">  </w:t>
      </w:r>
      <w:r>
        <w:rPr>
          <w:b/>
          <w:sz w:val="23"/>
          <w:szCs w:val="23"/>
          <w:lang w:val="sr-Cyrl-CS"/>
        </w:rPr>
        <w:t xml:space="preserve">                         </w:t>
      </w:r>
      <w:r w:rsidR="00C8177B" w:rsidRPr="00900093">
        <w:rPr>
          <w:b/>
          <w:sz w:val="23"/>
          <w:szCs w:val="23"/>
          <w:lang w:val="sr-Cyrl-CS"/>
        </w:rPr>
        <w:t xml:space="preserve">  -</w:t>
      </w:r>
      <w:r w:rsidR="0018493D" w:rsidRPr="00900093">
        <w:rPr>
          <w:b/>
          <w:sz w:val="23"/>
          <w:szCs w:val="23"/>
        </w:rPr>
        <w:t xml:space="preserve">У извршној материји </w:t>
      </w:r>
      <w:r w:rsidR="0018493D" w:rsidRPr="00900093">
        <w:rPr>
          <w:sz w:val="23"/>
          <w:szCs w:val="23"/>
        </w:rPr>
        <w:t xml:space="preserve">: </w:t>
      </w:r>
    </w:p>
    <w:p w:rsidR="00C8177B" w:rsidRDefault="00BE74C6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  <w:lang w:val="sr-Cyrl-RS"/>
        </w:rPr>
        <w:t xml:space="preserve">  </w:t>
      </w:r>
      <w:r w:rsidR="0018493D" w:rsidRPr="00900093">
        <w:rPr>
          <w:b/>
          <w:sz w:val="23"/>
          <w:szCs w:val="23"/>
        </w:rPr>
        <w:t>,,И,,</w:t>
      </w:r>
      <w:r w:rsidR="0018493D" w:rsidRPr="00900093">
        <w:rPr>
          <w:sz w:val="23"/>
          <w:szCs w:val="23"/>
        </w:rPr>
        <w:t xml:space="preserve"> од укупно </w:t>
      </w:r>
      <w:r w:rsidR="004D2E7B">
        <w:rPr>
          <w:sz w:val="23"/>
          <w:szCs w:val="23"/>
          <w:lang w:val="sr-Cyrl-RS"/>
        </w:rPr>
        <w:t>95</w:t>
      </w:r>
      <w:r>
        <w:rPr>
          <w:sz w:val="23"/>
          <w:szCs w:val="23"/>
          <w:lang w:val="sr-Cyrl-RS"/>
        </w:rPr>
        <w:t xml:space="preserve"> </w:t>
      </w:r>
      <w:r w:rsidR="0018493D" w:rsidRPr="00900093">
        <w:rPr>
          <w:sz w:val="23"/>
          <w:szCs w:val="23"/>
        </w:rPr>
        <w:t>нерешених  стар</w:t>
      </w:r>
      <w:r w:rsidR="004D2E7B">
        <w:rPr>
          <w:sz w:val="23"/>
          <w:szCs w:val="23"/>
        </w:rPr>
        <w:t>их предмета у  овој материји има</w:t>
      </w:r>
    </w:p>
    <w:p w:rsidR="004D2E7B" w:rsidRPr="00900093" w:rsidRDefault="004D2E7B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 xml:space="preserve">- </w:t>
      </w:r>
      <w:r w:rsidRPr="00900093">
        <w:rPr>
          <w:sz w:val="23"/>
          <w:szCs w:val="23"/>
        </w:rPr>
        <w:t>у  овој материји</w:t>
      </w:r>
      <w:r>
        <w:rPr>
          <w:sz w:val="23"/>
          <w:szCs w:val="23"/>
          <w:lang w:val="sr-Cyrl-RS"/>
        </w:rPr>
        <w:t xml:space="preserve"> нема старијих предмета од 10 година</w:t>
      </w:r>
    </w:p>
    <w:p w:rsidR="00C8177B" w:rsidRPr="00900093" w:rsidRDefault="004D2E7B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  1</w:t>
      </w:r>
      <w:r w:rsidR="005F7FAE">
        <w:rPr>
          <w:sz w:val="23"/>
          <w:szCs w:val="23"/>
          <w:lang w:val="sr-Cyrl-CS"/>
        </w:rPr>
        <w:t>7</w:t>
      </w:r>
      <w:r w:rsidR="0018493D" w:rsidRPr="00900093">
        <w:rPr>
          <w:sz w:val="23"/>
          <w:szCs w:val="23"/>
        </w:rPr>
        <w:t xml:space="preserve"> предмета који с</w:t>
      </w:r>
      <w:r w:rsidR="001C4E09">
        <w:rPr>
          <w:sz w:val="23"/>
          <w:szCs w:val="23"/>
        </w:rPr>
        <w:t>у старији од 5 година, што чини</w:t>
      </w:r>
      <w:r w:rsidR="00774A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17,89</w:t>
      </w:r>
      <w:r w:rsidR="00C8177B" w:rsidRPr="005F7FAE">
        <w:rPr>
          <w:sz w:val="23"/>
          <w:szCs w:val="23"/>
          <w:lang w:val="sr-Cyrl-CS"/>
        </w:rPr>
        <w:t xml:space="preserve"> </w:t>
      </w:r>
      <w:r w:rsidR="0018493D" w:rsidRPr="005F7FAE">
        <w:rPr>
          <w:sz w:val="23"/>
          <w:szCs w:val="23"/>
        </w:rPr>
        <w:t>%,</w:t>
      </w:r>
    </w:p>
    <w:p w:rsidR="00C53DA0" w:rsidRPr="00C53DA0" w:rsidRDefault="0018493D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RS"/>
        </w:rPr>
      </w:pPr>
      <w:r w:rsidRPr="00900093">
        <w:rPr>
          <w:sz w:val="23"/>
          <w:szCs w:val="23"/>
        </w:rPr>
        <w:t xml:space="preserve"> </w:t>
      </w:r>
      <w:r w:rsidR="00774ABE">
        <w:rPr>
          <w:sz w:val="23"/>
          <w:szCs w:val="23"/>
          <w:lang w:val="sr-Cyrl-RS"/>
        </w:rPr>
        <w:t xml:space="preserve">- </w:t>
      </w:r>
      <w:r w:rsidR="00C8177B" w:rsidRPr="00900093">
        <w:rPr>
          <w:sz w:val="23"/>
          <w:szCs w:val="23"/>
        </w:rPr>
        <w:t xml:space="preserve"> </w:t>
      </w:r>
      <w:r w:rsidR="004D2E7B">
        <w:rPr>
          <w:sz w:val="23"/>
          <w:szCs w:val="23"/>
          <w:lang w:val="sr-Cyrl-RS"/>
        </w:rPr>
        <w:t>78</w:t>
      </w:r>
      <w:r w:rsidR="009900D0">
        <w:rPr>
          <w:sz w:val="23"/>
          <w:szCs w:val="23"/>
          <w:lang w:val="sr-Cyrl-RS"/>
        </w:rPr>
        <w:t xml:space="preserve"> </w:t>
      </w:r>
      <w:r w:rsidR="00C735C5">
        <w:rPr>
          <w:sz w:val="23"/>
          <w:szCs w:val="23"/>
          <w:lang w:val="sr-Cyrl-CS"/>
        </w:rPr>
        <w:t xml:space="preserve">предмета </w:t>
      </w:r>
      <w:r w:rsidR="00C8177B" w:rsidRPr="00900093">
        <w:rPr>
          <w:sz w:val="23"/>
          <w:szCs w:val="23"/>
        </w:rPr>
        <w:t>стариј</w:t>
      </w:r>
      <w:r w:rsidR="00184EAD">
        <w:rPr>
          <w:sz w:val="23"/>
          <w:szCs w:val="23"/>
          <w:lang w:val="sr-Cyrl-CS"/>
        </w:rPr>
        <w:t>а</w:t>
      </w:r>
      <w:r w:rsidR="004D2E7B">
        <w:rPr>
          <w:sz w:val="23"/>
          <w:szCs w:val="23"/>
        </w:rPr>
        <w:t xml:space="preserve"> од 2 године, што чини 82,10</w:t>
      </w:r>
      <w:r w:rsidR="00C8177B" w:rsidRPr="005F7FAE">
        <w:rPr>
          <w:i/>
          <w:sz w:val="23"/>
          <w:szCs w:val="23"/>
          <w:lang w:val="sr-Cyrl-CS"/>
        </w:rPr>
        <w:t xml:space="preserve"> </w:t>
      </w:r>
      <w:r w:rsidRPr="005F7FAE">
        <w:rPr>
          <w:i/>
          <w:sz w:val="23"/>
          <w:szCs w:val="23"/>
        </w:rPr>
        <w:t>%</w:t>
      </w:r>
      <w:r w:rsidRPr="00900093">
        <w:rPr>
          <w:sz w:val="23"/>
          <w:szCs w:val="23"/>
        </w:rPr>
        <w:t xml:space="preserve">  предмета од укупног броја старих нерешених предмета у овој материји.</w:t>
      </w:r>
    </w:p>
    <w:p w:rsidR="00C8177B" w:rsidRPr="00900093" w:rsidRDefault="0018493D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CS"/>
        </w:rPr>
      </w:pPr>
      <w:r w:rsidRPr="00900093">
        <w:rPr>
          <w:b/>
          <w:sz w:val="23"/>
          <w:szCs w:val="23"/>
        </w:rPr>
        <w:t>,,Ив,,</w:t>
      </w:r>
      <w:r w:rsidR="009900D0">
        <w:rPr>
          <w:sz w:val="23"/>
          <w:szCs w:val="23"/>
        </w:rPr>
        <w:t xml:space="preserve"> од укупно нерешен</w:t>
      </w:r>
      <w:r w:rsidR="009900D0">
        <w:rPr>
          <w:sz w:val="23"/>
          <w:szCs w:val="23"/>
          <w:lang w:val="sr-Cyrl-RS"/>
        </w:rPr>
        <w:t xml:space="preserve">их </w:t>
      </w:r>
      <w:r w:rsidR="004D2E7B">
        <w:rPr>
          <w:sz w:val="23"/>
          <w:szCs w:val="23"/>
          <w:lang w:val="sr-Cyrl-RS"/>
        </w:rPr>
        <w:t xml:space="preserve">68 </w:t>
      </w:r>
      <w:r w:rsidR="009900D0">
        <w:rPr>
          <w:sz w:val="23"/>
          <w:szCs w:val="23"/>
        </w:rPr>
        <w:t>стар</w:t>
      </w:r>
      <w:r w:rsidR="009900D0">
        <w:rPr>
          <w:sz w:val="23"/>
          <w:szCs w:val="23"/>
          <w:lang w:val="sr-Cyrl-RS"/>
        </w:rPr>
        <w:t>их</w:t>
      </w:r>
      <w:r w:rsidRPr="00900093">
        <w:rPr>
          <w:sz w:val="23"/>
          <w:szCs w:val="23"/>
        </w:rPr>
        <w:t xml:space="preserve"> предмета  </w:t>
      </w:r>
    </w:p>
    <w:p w:rsidR="00C8177B" w:rsidRPr="00900093" w:rsidRDefault="009900D0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>-</w:t>
      </w:r>
      <w:r w:rsidR="0018493D" w:rsidRPr="00900093">
        <w:rPr>
          <w:sz w:val="23"/>
          <w:szCs w:val="23"/>
        </w:rPr>
        <w:t>у  овој материји</w:t>
      </w:r>
      <w:r w:rsidR="005F7FAE">
        <w:rPr>
          <w:sz w:val="23"/>
          <w:szCs w:val="23"/>
          <w:lang w:val="sr-Cyrl-RS"/>
        </w:rPr>
        <w:t xml:space="preserve"> нема старијих предмета од 10 година</w:t>
      </w:r>
      <w:r w:rsidR="00C8177B" w:rsidRPr="00900093">
        <w:rPr>
          <w:rFonts w:ascii="Times New Roman CYR" w:hAnsi="Times New Roman CYR" w:cs="Times New Roman CYR"/>
          <w:sz w:val="23"/>
          <w:szCs w:val="23"/>
        </w:rPr>
        <w:t>.</w:t>
      </w:r>
    </w:p>
    <w:p w:rsidR="00C8177B" w:rsidRPr="00900093" w:rsidRDefault="009900D0" w:rsidP="001849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- </w:t>
      </w:r>
      <w:r w:rsidR="004D2E7B">
        <w:rPr>
          <w:sz w:val="23"/>
          <w:szCs w:val="23"/>
          <w:lang w:val="sr-Cyrl-CS"/>
        </w:rPr>
        <w:t>18</w:t>
      </w:r>
      <w:r w:rsidR="00C8177B" w:rsidRPr="00900093">
        <w:rPr>
          <w:sz w:val="23"/>
          <w:szCs w:val="23"/>
          <w:lang w:val="sr-Cyrl-CS"/>
        </w:rPr>
        <w:t xml:space="preserve"> </w:t>
      </w:r>
      <w:r w:rsidR="0018493D" w:rsidRPr="00900093">
        <w:rPr>
          <w:sz w:val="23"/>
          <w:szCs w:val="23"/>
        </w:rPr>
        <w:t xml:space="preserve">предмета који су старији од 5 година, </w:t>
      </w:r>
      <w:r w:rsidR="001C4E09">
        <w:rPr>
          <w:sz w:val="23"/>
          <w:szCs w:val="23"/>
        </w:rPr>
        <w:t xml:space="preserve">што чини </w:t>
      </w:r>
      <w:r w:rsidR="004D2E7B">
        <w:rPr>
          <w:sz w:val="23"/>
          <w:szCs w:val="23"/>
          <w:lang w:val="sr-Cyrl-RS"/>
        </w:rPr>
        <w:t>26.47</w:t>
      </w:r>
      <w:r>
        <w:rPr>
          <w:sz w:val="23"/>
          <w:szCs w:val="23"/>
          <w:lang w:val="sr-Cyrl-RS"/>
        </w:rPr>
        <w:t xml:space="preserve"> </w:t>
      </w:r>
      <w:r w:rsidR="0018493D" w:rsidRPr="00900093">
        <w:rPr>
          <w:sz w:val="23"/>
          <w:szCs w:val="23"/>
        </w:rPr>
        <w:t>%,</w:t>
      </w:r>
    </w:p>
    <w:p w:rsidR="00B6374F" w:rsidRDefault="002D6991" w:rsidP="009900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sz w:val="23"/>
          <w:szCs w:val="23"/>
          <w:lang w:val="sr-Cyrl-CS"/>
        </w:rPr>
        <w:t xml:space="preserve"> </w:t>
      </w:r>
      <w:r w:rsidR="009900D0">
        <w:rPr>
          <w:sz w:val="23"/>
          <w:szCs w:val="23"/>
          <w:lang w:val="sr-Cyrl-CS"/>
        </w:rPr>
        <w:t xml:space="preserve">- </w:t>
      </w:r>
      <w:r w:rsidR="004D2E7B">
        <w:rPr>
          <w:sz w:val="23"/>
          <w:szCs w:val="23"/>
          <w:lang w:val="sr-Cyrl-RS"/>
        </w:rPr>
        <w:t xml:space="preserve">50 </w:t>
      </w:r>
      <w:r w:rsidR="0018493D" w:rsidRPr="00900093">
        <w:rPr>
          <w:sz w:val="23"/>
          <w:szCs w:val="23"/>
        </w:rPr>
        <w:t>предмета</w:t>
      </w:r>
      <w:r w:rsidR="00BE74C6">
        <w:rPr>
          <w:sz w:val="23"/>
          <w:szCs w:val="23"/>
        </w:rPr>
        <w:t xml:space="preserve"> стариј</w:t>
      </w:r>
      <w:r w:rsidR="00BE74C6">
        <w:rPr>
          <w:sz w:val="23"/>
          <w:szCs w:val="23"/>
          <w:lang w:val="sr-Cyrl-RS"/>
        </w:rPr>
        <w:t>а</w:t>
      </w:r>
      <w:r w:rsidR="00C8177B" w:rsidRPr="00900093">
        <w:rPr>
          <w:sz w:val="23"/>
          <w:szCs w:val="23"/>
        </w:rPr>
        <w:t xml:space="preserve"> од 2 год</w:t>
      </w:r>
      <w:r w:rsidR="005F7FAE">
        <w:rPr>
          <w:sz w:val="23"/>
          <w:szCs w:val="23"/>
          <w:lang w:val="sr-Cyrl-RS"/>
        </w:rPr>
        <w:t>ине</w:t>
      </w:r>
      <w:r w:rsidR="001873CC">
        <w:rPr>
          <w:rFonts w:ascii="Times New Roman CYR" w:hAnsi="Times New Roman CYR" w:cs="Times New Roman CYR"/>
          <w:sz w:val="23"/>
          <w:szCs w:val="23"/>
        </w:rPr>
        <w:t xml:space="preserve">, што чини </w:t>
      </w:r>
      <w:r w:rsidR="004D2E7B">
        <w:rPr>
          <w:rFonts w:ascii="Times New Roman CYR" w:hAnsi="Times New Roman CYR" w:cs="Times New Roman CYR"/>
          <w:sz w:val="23"/>
          <w:szCs w:val="23"/>
          <w:lang w:val="sr-Cyrl-RS"/>
        </w:rPr>
        <w:t>73,52</w:t>
      </w:r>
      <w:r w:rsidR="001873CC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% од укупног броја с</w:t>
      </w:r>
      <w:r w:rsidR="00B6374F">
        <w:rPr>
          <w:rFonts w:ascii="Times New Roman CYR" w:hAnsi="Times New Roman CYR" w:cs="Times New Roman CYR"/>
          <w:sz w:val="23"/>
          <w:szCs w:val="23"/>
        </w:rPr>
        <w:t>тарих нерешених предмета у овој</w:t>
      </w:r>
      <w:r w:rsidR="00B6374F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материји.</w:t>
      </w:r>
      <w:r w:rsidR="00B6374F"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                 </w:t>
      </w:r>
    </w:p>
    <w:p w:rsidR="00402B7C" w:rsidRPr="00B6374F" w:rsidRDefault="00B6374F" w:rsidP="009900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lastRenderedPageBreak/>
        <w:t xml:space="preserve">                                                        </w:t>
      </w:r>
      <w:r w:rsidR="002D6991" w:rsidRPr="00900093">
        <w:rPr>
          <w:b/>
          <w:sz w:val="23"/>
          <w:szCs w:val="23"/>
          <w:lang w:val="sr-Cyrl-CS"/>
        </w:rPr>
        <w:t>-</w:t>
      </w:r>
      <w:r w:rsidR="0018493D" w:rsidRPr="00900093">
        <w:rPr>
          <w:b/>
          <w:sz w:val="23"/>
          <w:szCs w:val="23"/>
        </w:rPr>
        <w:t>У ванпарничној материји</w:t>
      </w:r>
      <w:r w:rsidR="0018493D" w:rsidRPr="00900093">
        <w:rPr>
          <w:sz w:val="23"/>
          <w:szCs w:val="23"/>
        </w:rPr>
        <w:t>:</w:t>
      </w:r>
      <w:r w:rsidR="00402B7C">
        <w:rPr>
          <w:sz w:val="23"/>
          <w:szCs w:val="23"/>
          <w:lang w:val="sr-Cyrl-RS"/>
        </w:rPr>
        <w:t xml:space="preserve">                                                                         </w:t>
      </w:r>
    </w:p>
    <w:p w:rsidR="00D16890" w:rsidRPr="00B6374F" w:rsidRDefault="005F7FAE" w:rsidP="00AC1B2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         </w:t>
      </w:r>
      <w:r w:rsidR="00B6374F">
        <w:rPr>
          <w:sz w:val="23"/>
          <w:szCs w:val="23"/>
          <w:lang w:val="sr-Cyrl-RS"/>
        </w:rPr>
        <w:t xml:space="preserve">  </w:t>
      </w:r>
      <w:r w:rsidR="0018493D" w:rsidRPr="00900093">
        <w:rPr>
          <w:b/>
          <w:sz w:val="23"/>
          <w:szCs w:val="23"/>
        </w:rPr>
        <w:t>,,</w:t>
      </w:r>
      <w:r w:rsidR="0018493D" w:rsidRPr="00900093">
        <w:rPr>
          <w:rFonts w:ascii="Times New Roman CYR" w:hAnsi="Times New Roman CYR" w:cs="Times New Roman CYR"/>
          <w:b/>
          <w:sz w:val="23"/>
          <w:szCs w:val="23"/>
        </w:rPr>
        <w:t>Р</w:t>
      </w:r>
      <w:r w:rsidR="00B332E4" w:rsidRPr="00900093">
        <w:rPr>
          <w:rFonts w:ascii="Times New Roman CYR" w:hAnsi="Times New Roman CYR" w:cs="Times New Roman CYR"/>
          <w:b/>
          <w:sz w:val="23"/>
          <w:szCs w:val="23"/>
          <w:lang w:val="sr-Cyrl-CS"/>
        </w:rPr>
        <w:t>1“</w:t>
      </w:r>
      <w:r w:rsidR="00B332E4" w:rsidRPr="00900093">
        <w:rPr>
          <w:rFonts w:ascii="Times New Roman CYR" w:hAnsi="Times New Roman CYR" w:cs="Times New Roman CYR"/>
          <w:sz w:val="23"/>
          <w:szCs w:val="23"/>
        </w:rPr>
        <w:t xml:space="preserve"> од укупно нерешених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CC7B5E">
        <w:rPr>
          <w:rFonts w:ascii="Times New Roman CYR" w:hAnsi="Times New Roman CYR" w:cs="Times New Roman CYR"/>
          <w:sz w:val="23"/>
          <w:szCs w:val="23"/>
          <w:lang w:val="sr-Cyrl-RS"/>
        </w:rPr>
        <w:t>3</w:t>
      </w:r>
      <w:r w:rsidR="00B332E4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старих предмета у  овој материји</w:t>
      </w:r>
      <w:r>
        <w:rPr>
          <w:sz w:val="23"/>
          <w:szCs w:val="23"/>
          <w:lang w:val="sr-Cyrl-RS"/>
        </w:rPr>
        <w:t xml:space="preserve"> </w:t>
      </w:r>
      <w:r w:rsidR="00B6374F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CC7B5E">
        <w:rPr>
          <w:rFonts w:ascii="Times New Roman CYR" w:hAnsi="Times New Roman CYR" w:cs="Times New Roman CYR"/>
          <w:sz w:val="23"/>
          <w:szCs w:val="23"/>
          <w:lang w:val="sr-Cyrl-RS"/>
        </w:rPr>
        <w:t xml:space="preserve">1 </w:t>
      </w:r>
      <w:r w:rsidR="00CC7B5E">
        <w:rPr>
          <w:rFonts w:ascii="Times New Roman CYR" w:hAnsi="Times New Roman CYR" w:cs="Times New Roman CYR"/>
          <w:sz w:val="23"/>
          <w:szCs w:val="23"/>
        </w:rPr>
        <w:t>предмет</w:t>
      </w:r>
      <w:r w:rsidR="00402B7C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402B7C">
        <w:rPr>
          <w:rFonts w:ascii="Times New Roman CYR" w:hAnsi="Times New Roman CYR" w:cs="Times New Roman CYR"/>
          <w:sz w:val="23"/>
          <w:szCs w:val="23"/>
          <w:lang w:val="sr-Cyrl-RS"/>
        </w:rPr>
        <w:t>је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402B7C">
        <w:rPr>
          <w:rFonts w:ascii="Times New Roman CYR" w:hAnsi="Times New Roman CYR" w:cs="Times New Roman CYR"/>
          <w:sz w:val="23"/>
          <w:szCs w:val="23"/>
        </w:rPr>
        <w:t xml:space="preserve">старији од </w:t>
      </w:r>
      <w:r w:rsidR="00402B7C">
        <w:rPr>
          <w:rFonts w:ascii="Times New Roman CYR" w:hAnsi="Times New Roman CYR" w:cs="Times New Roman CYR"/>
          <w:sz w:val="23"/>
          <w:szCs w:val="23"/>
          <w:lang w:val="sr-Cyrl-RS"/>
        </w:rPr>
        <w:t>10</w:t>
      </w:r>
      <w:r w:rsidR="00B332E4" w:rsidRPr="00900093">
        <w:rPr>
          <w:rFonts w:ascii="Times New Roman CYR" w:hAnsi="Times New Roman CYR" w:cs="Times New Roman CYR"/>
          <w:sz w:val="23"/>
          <w:szCs w:val="23"/>
        </w:rPr>
        <w:t xml:space="preserve"> година, што чини </w:t>
      </w:r>
      <w:r w:rsidR="00CC7B5E">
        <w:rPr>
          <w:rFonts w:ascii="Times New Roman CYR" w:hAnsi="Times New Roman CYR" w:cs="Times New Roman CYR"/>
          <w:sz w:val="23"/>
          <w:szCs w:val="23"/>
          <w:lang w:val="sr-Cyrl-RS"/>
        </w:rPr>
        <w:t>33,33</w:t>
      </w:r>
      <w:r w:rsidR="00B332E4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%, </w:t>
      </w:r>
      <w:r w:rsidR="00B332E4" w:rsidRPr="00900093">
        <w:rPr>
          <w:rFonts w:ascii="Times New Roman CYR" w:hAnsi="Times New Roman CYR" w:cs="Times New Roman CYR"/>
          <w:sz w:val="23"/>
          <w:szCs w:val="23"/>
        </w:rPr>
        <w:t>од укупног броја нерешених старих предмета</w:t>
      </w:r>
      <w:r w:rsidR="00402B7C">
        <w:rPr>
          <w:rFonts w:ascii="Times New Roman CYR" w:hAnsi="Times New Roman CYR" w:cs="Times New Roman CYR"/>
          <w:sz w:val="23"/>
          <w:szCs w:val="23"/>
          <w:lang w:val="sr-Cyrl-CS"/>
        </w:rPr>
        <w:t xml:space="preserve">, </w:t>
      </w:r>
      <w:r w:rsidR="00B6374F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B332E4" w:rsidRPr="00900093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CC7B5E">
        <w:rPr>
          <w:rFonts w:ascii="Times New Roman CYR" w:hAnsi="Times New Roman CYR" w:cs="Times New Roman CYR"/>
          <w:sz w:val="23"/>
          <w:szCs w:val="23"/>
          <w:lang w:val="sr-Cyrl-RS"/>
        </w:rPr>
        <w:t>2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 xml:space="preserve"> предмета с</w:t>
      </w:r>
      <w:r>
        <w:rPr>
          <w:rFonts w:ascii="Times New Roman CYR" w:hAnsi="Times New Roman CYR" w:cs="Times New Roman CYR"/>
          <w:sz w:val="23"/>
          <w:szCs w:val="23"/>
        </w:rPr>
        <w:t>тарији</w:t>
      </w:r>
      <w:r w:rsidR="00402B7C">
        <w:rPr>
          <w:rFonts w:ascii="Times New Roman CYR" w:hAnsi="Times New Roman CYR" w:cs="Times New Roman CYR"/>
          <w:sz w:val="23"/>
          <w:szCs w:val="23"/>
        </w:rPr>
        <w:t xml:space="preserve"> од </w:t>
      </w:r>
      <w:r w:rsidR="00402B7C">
        <w:rPr>
          <w:rFonts w:ascii="Times New Roman CYR" w:hAnsi="Times New Roman CYR" w:cs="Times New Roman CYR"/>
          <w:sz w:val="23"/>
          <w:szCs w:val="23"/>
          <w:lang w:val="sr-Cyrl-RS"/>
        </w:rPr>
        <w:t>5</w:t>
      </w:r>
      <w:r w:rsidR="00B332E4" w:rsidRPr="00900093">
        <w:rPr>
          <w:rFonts w:ascii="Times New Roman CYR" w:hAnsi="Times New Roman CYR" w:cs="Times New Roman CYR"/>
          <w:sz w:val="23"/>
          <w:szCs w:val="23"/>
        </w:rPr>
        <w:t xml:space="preserve"> године, што чини </w:t>
      </w:r>
      <w:r w:rsidR="00CC7B5E">
        <w:rPr>
          <w:rFonts w:ascii="Times New Roman CYR" w:hAnsi="Times New Roman CYR" w:cs="Times New Roman CYR"/>
          <w:sz w:val="23"/>
          <w:szCs w:val="23"/>
          <w:lang w:val="sr-Cyrl-RS"/>
        </w:rPr>
        <w:t>66,66</w:t>
      </w:r>
      <w:r w:rsidR="00B332E4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18493D" w:rsidRPr="00900093">
        <w:rPr>
          <w:rFonts w:ascii="Times New Roman CYR" w:hAnsi="Times New Roman CYR" w:cs="Times New Roman CYR"/>
          <w:sz w:val="23"/>
          <w:szCs w:val="23"/>
        </w:rPr>
        <w:t>% од укупног броја старих нер</w:t>
      </w:r>
      <w:r w:rsidR="00AC1B29">
        <w:rPr>
          <w:rFonts w:ascii="Times New Roman CYR" w:hAnsi="Times New Roman CYR" w:cs="Times New Roman CYR"/>
          <w:sz w:val="23"/>
          <w:szCs w:val="23"/>
        </w:rPr>
        <w:t>ешених предмета</w:t>
      </w:r>
      <w:r w:rsidR="00CC7B5E">
        <w:rPr>
          <w:rFonts w:ascii="Times New Roman CYR" w:hAnsi="Times New Roman CYR" w:cs="Times New Roman CYR"/>
          <w:sz w:val="23"/>
          <w:szCs w:val="23"/>
          <w:lang w:val="sr-Cyrl-RS"/>
        </w:rPr>
        <w:t>.</w:t>
      </w:r>
    </w:p>
    <w:p w:rsidR="009403F8" w:rsidRDefault="00CB5240" w:rsidP="0035370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 w:rsidR="00353703"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</w:t>
      </w:r>
      <w:r w:rsidR="00353703" w:rsidRPr="00817213">
        <w:rPr>
          <w:bCs/>
          <w:sz w:val="23"/>
          <w:szCs w:val="23"/>
        </w:rPr>
        <w:t xml:space="preserve">Према </w:t>
      </w:r>
      <w:r w:rsidR="00353703">
        <w:rPr>
          <w:bCs/>
          <w:sz w:val="23"/>
          <w:szCs w:val="23"/>
          <w:lang w:val="sr-Cyrl-RS"/>
        </w:rPr>
        <w:t>АВП</w:t>
      </w:r>
      <w:r w:rsidR="0067082E">
        <w:rPr>
          <w:bCs/>
          <w:sz w:val="23"/>
          <w:szCs w:val="23"/>
          <w:lang w:val="sr-Cyrl-RS"/>
        </w:rPr>
        <w:t xml:space="preserve"> </w:t>
      </w:r>
      <w:r w:rsidR="00353703">
        <w:rPr>
          <w:bCs/>
          <w:sz w:val="23"/>
          <w:szCs w:val="23"/>
          <w:lang w:val="sr-Cyrl-RS"/>
        </w:rPr>
        <w:t xml:space="preserve"> </w:t>
      </w:r>
      <w:r w:rsidR="00353703" w:rsidRPr="00817213">
        <w:rPr>
          <w:bCs/>
          <w:sz w:val="23"/>
          <w:szCs w:val="23"/>
        </w:rPr>
        <w:t xml:space="preserve">извештају за период од </w:t>
      </w:r>
      <w:r w:rsidR="0067082E">
        <w:rPr>
          <w:bCs/>
          <w:sz w:val="23"/>
          <w:szCs w:val="23"/>
          <w:lang w:val="sr-Cyrl-RS"/>
        </w:rPr>
        <w:t xml:space="preserve"> </w:t>
      </w:r>
      <w:r w:rsidR="00353703" w:rsidRPr="00817213">
        <w:rPr>
          <w:bCs/>
          <w:sz w:val="23"/>
          <w:szCs w:val="23"/>
        </w:rPr>
        <w:t>01.01.-31.12.201</w:t>
      </w:r>
      <w:r w:rsidR="00D864EF">
        <w:rPr>
          <w:bCs/>
          <w:sz w:val="23"/>
          <w:szCs w:val="23"/>
          <w:lang w:val="sr-Cyrl-RS"/>
        </w:rPr>
        <w:t>8</w:t>
      </w:r>
      <w:r w:rsidR="00353703" w:rsidRPr="00817213">
        <w:rPr>
          <w:bCs/>
          <w:sz w:val="23"/>
          <w:szCs w:val="23"/>
        </w:rPr>
        <w:t xml:space="preserve">. године, </w:t>
      </w:r>
      <w:r w:rsidR="00192910">
        <w:rPr>
          <w:bCs/>
          <w:sz w:val="23"/>
          <w:szCs w:val="23"/>
          <w:lang w:val="sr-Cyrl-RS"/>
        </w:rPr>
        <w:t xml:space="preserve">укључујући и број </w:t>
      </w:r>
      <w:r w:rsidR="00596822">
        <w:rPr>
          <w:bCs/>
          <w:sz w:val="23"/>
          <w:szCs w:val="23"/>
          <w:lang w:val="sr-Cyrl-RS"/>
        </w:rPr>
        <w:t xml:space="preserve">укупно </w:t>
      </w:r>
      <w:r w:rsidR="0067082E">
        <w:rPr>
          <w:bCs/>
          <w:sz w:val="23"/>
          <w:szCs w:val="23"/>
          <w:lang w:val="sr-Cyrl-RS"/>
        </w:rPr>
        <w:t>нерешени</w:t>
      </w:r>
      <w:r w:rsidR="00CC7B5E">
        <w:rPr>
          <w:bCs/>
          <w:sz w:val="23"/>
          <w:szCs w:val="23"/>
          <w:lang w:val="sr-Cyrl-RS"/>
        </w:rPr>
        <w:t>х предмета на дан 31.12.2018.</w:t>
      </w:r>
      <w:r w:rsidR="00192910">
        <w:rPr>
          <w:bCs/>
          <w:sz w:val="23"/>
          <w:szCs w:val="23"/>
          <w:lang w:val="sr-Cyrl-RS"/>
        </w:rPr>
        <w:t xml:space="preserve"> године,</w:t>
      </w:r>
      <w:r w:rsidR="0067082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 xml:space="preserve">а </w:t>
      </w:r>
      <w:r w:rsidR="00192910">
        <w:rPr>
          <w:bCs/>
          <w:sz w:val="23"/>
          <w:szCs w:val="23"/>
          <w:lang w:val="sr-Cyrl-RS"/>
        </w:rPr>
        <w:t xml:space="preserve">за </w:t>
      </w:r>
      <w:r>
        <w:rPr>
          <w:bCs/>
          <w:sz w:val="23"/>
          <w:szCs w:val="23"/>
          <w:lang w:val="sr-Cyrl-RS"/>
        </w:rPr>
        <w:t>кој</w:t>
      </w:r>
      <w:r w:rsidR="00192910">
        <w:rPr>
          <w:bCs/>
          <w:sz w:val="23"/>
          <w:szCs w:val="23"/>
          <w:lang w:val="sr-Cyrl-RS"/>
        </w:rPr>
        <w:t>е нерешене предмете</w:t>
      </w:r>
      <w:r>
        <w:rPr>
          <w:bCs/>
          <w:sz w:val="23"/>
          <w:szCs w:val="23"/>
          <w:lang w:val="sr-Cyrl-RS"/>
        </w:rPr>
        <w:t xml:space="preserve"> током 201</w:t>
      </w:r>
      <w:r w:rsidR="00CC7B5E">
        <w:rPr>
          <w:bCs/>
          <w:sz w:val="23"/>
          <w:szCs w:val="23"/>
          <w:lang w:val="sr-Cyrl-RS"/>
        </w:rPr>
        <w:t>9</w:t>
      </w:r>
      <w:r>
        <w:rPr>
          <w:bCs/>
          <w:sz w:val="23"/>
          <w:szCs w:val="23"/>
          <w:lang w:val="sr-Cyrl-RS"/>
        </w:rPr>
        <w:t>.године постоји могућност да постану стари</w:t>
      </w:r>
      <w:r w:rsidR="00596822">
        <w:rPr>
          <w:bCs/>
          <w:sz w:val="23"/>
          <w:szCs w:val="23"/>
          <w:lang w:val="sr-Cyrl-RS"/>
        </w:rPr>
        <w:t xml:space="preserve">, тромесечно </w:t>
      </w:r>
      <w:r w:rsidR="0067082E" w:rsidRPr="002072AC">
        <w:rPr>
          <w:bCs/>
          <w:sz w:val="23"/>
          <w:szCs w:val="23"/>
        </w:rPr>
        <w:t xml:space="preserve">по </w:t>
      </w:r>
      <w:r w:rsidR="001A487B" w:rsidRPr="002072AC">
        <w:rPr>
          <w:bCs/>
          <w:sz w:val="23"/>
          <w:szCs w:val="23"/>
          <w:lang w:val="sr-Cyrl-RS"/>
        </w:rPr>
        <w:t>доле</w:t>
      </w:r>
      <w:r w:rsidR="001A487B">
        <w:rPr>
          <w:bCs/>
          <w:sz w:val="23"/>
          <w:szCs w:val="23"/>
          <w:lang w:val="sr-Cyrl-RS"/>
        </w:rPr>
        <w:t xml:space="preserve"> наведеним </w:t>
      </w:r>
      <w:r w:rsidR="0067082E">
        <w:rPr>
          <w:bCs/>
          <w:sz w:val="23"/>
          <w:szCs w:val="23"/>
        </w:rPr>
        <w:t xml:space="preserve">материјама </w:t>
      </w:r>
      <w:r w:rsidR="00353703" w:rsidRPr="00817213">
        <w:rPr>
          <w:bCs/>
          <w:sz w:val="23"/>
          <w:szCs w:val="23"/>
        </w:rPr>
        <w:t>:</w:t>
      </w:r>
    </w:p>
    <w:p w:rsidR="00CC7B5E" w:rsidRDefault="00CC7B5E" w:rsidP="0035370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3"/>
          <w:szCs w:val="23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2050"/>
        <w:gridCol w:w="2120"/>
        <w:gridCol w:w="1630"/>
        <w:gridCol w:w="1740"/>
      </w:tblGrid>
      <w:tr w:rsidR="004C2CA4" w:rsidTr="00596822">
        <w:trPr>
          <w:trHeight w:val="260"/>
        </w:trPr>
        <w:tc>
          <w:tcPr>
            <w:tcW w:w="1460" w:type="dxa"/>
          </w:tcPr>
          <w:p w:rsidR="004C2CA4" w:rsidRDefault="004C2CA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    </w:t>
            </w:r>
            <w:r w:rsidR="00DD1D85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материја               </w:t>
            </w:r>
          </w:p>
        </w:tc>
        <w:tc>
          <w:tcPr>
            <w:tcW w:w="2050" w:type="dxa"/>
          </w:tcPr>
          <w:p w:rsidR="004C2CA4" w:rsidRDefault="004C2CA4" w:rsidP="00D864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31.03.201</w:t>
            </w:r>
            <w:r w:rsidR="00CC7B5E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9</w:t>
            </w: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2120" w:type="dxa"/>
          </w:tcPr>
          <w:p w:rsidR="004C2CA4" w:rsidRDefault="00216B43" w:rsidP="00D864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30.06.201</w:t>
            </w:r>
            <w:r w:rsidR="00CC7B5E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9</w:t>
            </w: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1630" w:type="dxa"/>
          </w:tcPr>
          <w:p w:rsidR="004C2CA4" w:rsidRDefault="00216B43" w:rsidP="00D864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57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30.09.201</w:t>
            </w:r>
            <w:r w:rsidR="00CC7B5E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9</w:t>
            </w: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.</w:t>
            </w:r>
          </w:p>
        </w:tc>
        <w:tc>
          <w:tcPr>
            <w:tcW w:w="1740" w:type="dxa"/>
          </w:tcPr>
          <w:p w:rsidR="004C2CA4" w:rsidRDefault="00DD1D85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 </w:t>
            </w:r>
            <w:r w:rsidR="00D864EF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 31.12.20</w:t>
            </w:r>
            <w:r w:rsidR="00CC7B5E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19</w:t>
            </w:r>
            <w:r w:rsidR="00216B43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.</w:t>
            </w:r>
          </w:p>
        </w:tc>
      </w:tr>
      <w:tr w:rsidR="004C2CA4" w:rsidTr="009161D3">
        <w:trPr>
          <w:trHeight w:val="380"/>
        </w:trPr>
        <w:tc>
          <w:tcPr>
            <w:tcW w:w="1460" w:type="dxa"/>
          </w:tcPr>
          <w:p w:rsidR="004C2CA4" w:rsidRDefault="00216B43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          </w:t>
            </w:r>
            <w:r w:rsidR="004C2CA4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К</w:t>
            </w:r>
          </w:p>
        </w:tc>
        <w:tc>
          <w:tcPr>
            <w:tcW w:w="2050" w:type="dxa"/>
          </w:tcPr>
          <w:p w:rsidR="004C2CA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</w:t>
            </w:r>
          </w:p>
        </w:tc>
        <w:tc>
          <w:tcPr>
            <w:tcW w:w="2120" w:type="dxa"/>
          </w:tcPr>
          <w:p w:rsidR="004C2CA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1630" w:type="dxa"/>
          </w:tcPr>
          <w:p w:rsidR="004C2CA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4</w:t>
            </w:r>
          </w:p>
        </w:tc>
        <w:tc>
          <w:tcPr>
            <w:tcW w:w="1740" w:type="dxa"/>
          </w:tcPr>
          <w:p w:rsidR="004C2CA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7</w:t>
            </w:r>
          </w:p>
        </w:tc>
      </w:tr>
      <w:tr w:rsidR="00810B14" w:rsidTr="009161D3">
        <w:trPr>
          <w:trHeight w:val="380"/>
        </w:trPr>
        <w:tc>
          <w:tcPr>
            <w:tcW w:w="1460" w:type="dxa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П</w:t>
            </w:r>
          </w:p>
        </w:tc>
        <w:tc>
          <w:tcPr>
            <w:tcW w:w="205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18</w:t>
            </w:r>
          </w:p>
        </w:tc>
        <w:tc>
          <w:tcPr>
            <w:tcW w:w="2120" w:type="dxa"/>
          </w:tcPr>
          <w:p w:rsidR="00810B14" w:rsidRDefault="00CC7B5E" w:rsidP="00A67FA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23</w:t>
            </w:r>
          </w:p>
        </w:tc>
        <w:tc>
          <w:tcPr>
            <w:tcW w:w="163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27</w:t>
            </w:r>
          </w:p>
        </w:tc>
        <w:tc>
          <w:tcPr>
            <w:tcW w:w="174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28</w:t>
            </w:r>
          </w:p>
        </w:tc>
      </w:tr>
      <w:tr w:rsidR="00810B14" w:rsidTr="009161D3">
        <w:trPr>
          <w:trHeight w:val="400"/>
        </w:trPr>
        <w:tc>
          <w:tcPr>
            <w:tcW w:w="1460" w:type="dxa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П1</w:t>
            </w:r>
          </w:p>
        </w:tc>
        <w:tc>
          <w:tcPr>
            <w:tcW w:w="205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</w:t>
            </w:r>
          </w:p>
        </w:tc>
        <w:tc>
          <w:tcPr>
            <w:tcW w:w="212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163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10</w:t>
            </w:r>
          </w:p>
        </w:tc>
        <w:tc>
          <w:tcPr>
            <w:tcW w:w="174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15</w:t>
            </w:r>
          </w:p>
        </w:tc>
      </w:tr>
      <w:tr w:rsidR="00810B14" w:rsidTr="009161D3">
        <w:trPr>
          <w:trHeight w:val="500"/>
        </w:trPr>
        <w:tc>
          <w:tcPr>
            <w:tcW w:w="1460" w:type="dxa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П2</w:t>
            </w:r>
          </w:p>
        </w:tc>
        <w:tc>
          <w:tcPr>
            <w:tcW w:w="2050" w:type="dxa"/>
          </w:tcPr>
          <w:p w:rsidR="00810B14" w:rsidRDefault="0045679A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0</w:t>
            </w:r>
          </w:p>
        </w:tc>
        <w:tc>
          <w:tcPr>
            <w:tcW w:w="2120" w:type="dxa"/>
          </w:tcPr>
          <w:p w:rsidR="00810B14" w:rsidRDefault="0045679A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630" w:type="dxa"/>
          </w:tcPr>
          <w:p w:rsidR="00810B14" w:rsidRDefault="0045679A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740" w:type="dxa"/>
          </w:tcPr>
          <w:p w:rsidR="00810B14" w:rsidRDefault="00790E52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0</w:t>
            </w:r>
          </w:p>
        </w:tc>
      </w:tr>
      <w:tr w:rsidR="00810B14" w:rsidTr="009161D3">
        <w:trPr>
          <w:trHeight w:val="330"/>
        </w:trPr>
        <w:tc>
          <w:tcPr>
            <w:tcW w:w="1460" w:type="dxa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И</w:t>
            </w:r>
          </w:p>
        </w:tc>
        <w:tc>
          <w:tcPr>
            <w:tcW w:w="205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104</w:t>
            </w:r>
          </w:p>
        </w:tc>
        <w:tc>
          <w:tcPr>
            <w:tcW w:w="2120" w:type="dxa"/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106</w:t>
            </w:r>
          </w:p>
        </w:tc>
        <w:tc>
          <w:tcPr>
            <w:tcW w:w="1630" w:type="dxa"/>
          </w:tcPr>
          <w:p w:rsidR="00810B14" w:rsidRDefault="00CC7B5E" w:rsidP="00790E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111</w:t>
            </w:r>
          </w:p>
        </w:tc>
        <w:tc>
          <w:tcPr>
            <w:tcW w:w="1740" w:type="dxa"/>
          </w:tcPr>
          <w:p w:rsidR="00810B14" w:rsidRDefault="00CC7B5E" w:rsidP="00790E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114</w:t>
            </w:r>
          </w:p>
        </w:tc>
      </w:tr>
      <w:tr w:rsidR="00810B14" w:rsidTr="00B978AA">
        <w:trPr>
          <w:trHeight w:val="510"/>
        </w:trPr>
        <w:tc>
          <w:tcPr>
            <w:tcW w:w="1460" w:type="dxa"/>
            <w:tcBorders>
              <w:bottom w:val="single" w:sz="4" w:space="0" w:color="auto"/>
            </w:tcBorders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Ив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810B14" w:rsidRDefault="00CC7B5E" w:rsidP="00187F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6</w:t>
            </w:r>
            <w:r w:rsidR="000E2261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8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10B14" w:rsidRDefault="00CC7B5E" w:rsidP="00187F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6</w:t>
            </w:r>
            <w:r w:rsidR="000E2261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8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6</w:t>
            </w:r>
            <w:r w:rsidR="000E2261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8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810B14" w:rsidRDefault="00CC7B5E" w:rsidP="00187F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6</w:t>
            </w:r>
            <w:r w:rsidR="000E2261"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8</w:t>
            </w:r>
          </w:p>
        </w:tc>
      </w:tr>
      <w:tr w:rsidR="00810B14" w:rsidTr="00B978AA">
        <w:trPr>
          <w:trHeight w:val="459"/>
        </w:trPr>
        <w:tc>
          <w:tcPr>
            <w:tcW w:w="1460" w:type="dxa"/>
            <w:tcBorders>
              <w:bottom w:val="single" w:sz="4" w:space="0" w:color="auto"/>
            </w:tcBorders>
          </w:tcPr>
          <w:p w:rsidR="00810B14" w:rsidRDefault="00B978AA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Р1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810B14" w:rsidRDefault="00CC7B5E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</w:tr>
      <w:tr w:rsidR="00810B14" w:rsidTr="001436D3">
        <w:trPr>
          <w:trHeight w:val="509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10B14" w:rsidRDefault="00810B14" w:rsidP="009161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</w:p>
        </w:tc>
      </w:tr>
    </w:tbl>
    <w:p w:rsidR="00B717DD" w:rsidRPr="00CE11E5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3"/>
          <w:szCs w:val="23"/>
          <w:lang w:val="sr-Latn-RS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t xml:space="preserve">  </w:t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  <w:t xml:space="preserve"> </w:t>
      </w:r>
      <w:r w:rsidR="00CE11E5">
        <w:rPr>
          <w:b/>
          <w:sz w:val="23"/>
          <w:szCs w:val="23"/>
          <w:lang w:val="en-US"/>
        </w:rPr>
        <w:t>I</w:t>
      </w:r>
      <w:r w:rsidR="00CE11E5">
        <w:rPr>
          <w:b/>
          <w:sz w:val="23"/>
          <w:szCs w:val="23"/>
          <w:lang w:val="sr-Latn-RS"/>
        </w:rPr>
        <w:t>V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  <w:lang w:val="en-US"/>
        </w:rPr>
        <w:tab/>
      </w:r>
      <w:r>
        <w:rPr>
          <w:b/>
          <w:sz w:val="23"/>
          <w:szCs w:val="23"/>
          <w:lang w:val="en-US"/>
        </w:rPr>
        <w:tab/>
      </w:r>
      <w:r>
        <w:rPr>
          <w:b/>
          <w:sz w:val="23"/>
          <w:szCs w:val="23"/>
          <w:lang w:val="en-US"/>
        </w:rPr>
        <w:tab/>
      </w:r>
      <w:r>
        <w:rPr>
          <w:b/>
          <w:sz w:val="23"/>
          <w:szCs w:val="23"/>
          <w:lang w:val="en-US"/>
        </w:rPr>
        <w:tab/>
      </w:r>
      <w:r>
        <w:rPr>
          <w:b/>
          <w:sz w:val="23"/>
          <w:szCs w:val="23"/>
          <w:lang w:val="sr-Cyrl-RS"/>
        </w:rPr>
        <w:t>ЦИЉЕВИ ПРОГРАМА ЗА 2019.ГОДИНУ</w:t>
      </w:r>
    </w:p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</w:t>
      </w:r>
      <w:r w:rsidRPr="00817213">
        <w:rPr>
          <w:bCs/>
          <w:sz w:val="23"/>
          <w:szCs w:val="23"/>
        </w:rPr>
        <w:t xml:space="preserve">Према </w:t>
      </w:r>
      <w:r>
        <w:rPr>
          <w:bCs/>
          <w:sz w:val="23"/>
          <w:szCs w:val="23"/>
          <w:lang w:val="sr-Cyrl-RS"/>
        </w:rPr>
        <w:t xml:space="preserve">АВП  </w:t>
      </w:r>
      <w:r w:rsidRPr="00817213">
        <w:rPr>
          <w:bCs/>
          <w:sz w:val="23"/>
          <w:szCs w:val="23"/>
        </w:rPr>
        <w:t xml:space="preserve">извештају за период од </w:t>
      </w:r>
      <w:r>
        <w:rPr>
          <w:bCs/>
          <w:sz w:val="23"/>
          <w:szCs w:val="23"/>
          <w:lang w:val="sr-Cyrl-RS"/>
        </w:rPr>
        <w:t xml:space="preserve"> </w:t>
      </w:r>
      <w:r w:rsidRPr="00817213">
        <w:rPr>
          <w:bCs/>
          <w:sz w:val="23"/>
          <w:szCs w:val="23"/>
        </w:rPr>
        <w:t>01.01.-31.12.201</w:t>
      </w:r>
      <w:r>
        <w:rPr>
          <w:bCs/>
          <w:sz w:val="23"/>
          <w:szCs w:val="23"/>
          <w:lang w:val="sr-Cyrl-RS"/>
        </w:rPr>
        <w:t>8</w:t>
      </w:r>
      <w:r w:rsidRPr="00817213">
        <w:rPr>
          <w:bCs/>
          <w:sz w:val="23"/>
          <w:szCs w:val="23"/>
        </w:rPr>
        <w:t xml:space="preserve">. године, </w:t>
      </w:r>
      <w:r>
        <w:rPr>
          <w:bCs/>
          <w:sz w:val="23"/>
          <w:szCs w:val="23"/>
          <w:lang w:val="sr-Cyrl-RS"/>
        </w:rPr>
        <w:t xml:space="preserve">укључујући и број укупно нерешених предмета на дан 31.12.2018. године, а за које нерешене предмете током 2019.године постоји могућност да постану стари, тромесечно </w:t>
      </w:r>
      <w:r w:rsidRPr="002072AC">
        <w:rPr>
          <w:bCs/>
          <w:sz w:val="23"/>
          <w:szCs w:val="23"/>
        </w:rPr>
        <w:t xml:space="preserve">по </w:t>
      </w:r>
      <w:r w:rsidRPr="002072AC">
        <w:rPr>
          <w:bCs/>
          <w:sz w:val="23"/>
          <w:szCs w:val="23"/>
          <w:lang w:val="sr-Cyrl-RS"/>
        </w:rPr>
        <w:t>доле</w:t>
      </w:r>
      <w:r>
        <w:rPr>
          <w:bCs/>
          <w:sz w:val="23"/>
          <w:szCs w:val="23"/>
          <w:lang w:val="sr-Cyrl-RS"/>
        </w:rPr>
        <w:t xml:space="preserve"> наведеним </w:t>
      </w:r>
      <w:r>
        <w:rPr>
          <w:bCs/>
          <w:sz w:val="23"/>
          <w:szCs w:val="23"/>
        </w:rPr>
        <w:t xml:space="preserve">материјама </w:t>
      </w:r>
      <w:r w:rsidRPr="00817213">
        <w:rPr>
          <w:bCs/>
          <w:sz w:val="23"/>
          <w:szCs w:val="23"/>
        </w:rPr>
        <w:t>: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2050"/>
        <w:gridCol w:w="2120"/>
        <w:gridCol w:w="1630"/>
        <w:gridCol w:w="1740"/>
      </w:tblGrid>
      <w:tr w:rsidR="00B717DD" w:rsidTr="003567A1">
        <w:trPr>
          <w:trHeight w:val="260"/>
        </w:trPr>
        <w:tc>
          <w:tcPr>
            <w:tcW w:w="146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     материја               </w:t>
            </w:r>
          </w:p>
        </w:tc>
        <w:tc>
          <w:tcPr>
            <w:tcW w:w="205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31.03.2019.</w:t>
            </w:r>
          </w:p>
        </w:tc>
        <w:tc>
          <w:tcPr>
            <w:tcW w:w="212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30.06.2019.</w:t>
            </w:r>
          </w:p>
        </w:tc>
        <w:tc>
          <w:tcPr>
            <w:tcW w:w="163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57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30.09.2019.</w:t>
            </w:r>
          </w:p>
        </w:tc>
        <w:tc>
          <w:tcPr>
            <w:tcW w:w="174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  31.12.2019.</w:t>
            </w:r>
          </w:p>
        </w:tc>
      </w:tr>
      <w:tr w:rsidR="00B717DD" w:rsidTr="003567A1">
        <w:trPr>
          <w:trHeight w:val="380"/>
        </w:trPr>
        <w:tc>
          <w:tcPr>
            <w:tcW w:w="146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 xml:space="preserve">          К</w:t>
            </w:r>
          </w:p>
        </w:tc>
        <w:tc>
          <w:tcPr>
            <w:tcW w:w="205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</w:t>
            </w:r>
          </w:p>
        </w:tc>
        <w:tc>
          <w:tcPr>
            <w:tcW w:w="212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163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4</w:t>
            </w:r>
          </w:p>
        </w:tc>
        <w:tc>
          <w:tcPr>
            <w:tcW w:w="174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7</w:t>
            </w:r>
          </w:p>
        </w:tc>
      </w:tr>
      <w:tr w:rsidR="00B717DD" w:rsidTr="003567A1">
        <w:trPr>
          <w:trHeight w:val="380"/>
        </w:trPr>
        <w:tc>
          <w:tcPr>
            <w:tcW w:w="146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П</w:t>
            </w:r>
          </w:p>
        </w:tc>
        <w:tc>
          <w:tcPr>
            <w:tcW w:w="205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18</w:t>
            </w:r>
          </w:p>
        </w:tc>
        <w:tc>
          <w:tcPr>
            <w:tcW w:w="212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23</w:t>
            </w:r>
          </w:p>
        </w:tc>
        <w:tc>
          <w:tcPr>
            <w:tcW w:w="163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27</w:t>
            </w:r>
          </w:p>
        </w:tc>
        <w:tc>
          <w:tcPr>
            <w:tcW w:w="174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28</w:t>
            </w:r>
          </w:p>
        </w:tc>
      </w:tr>
      <w:tr w:rsidR="00B717DD" w:rsidTr="003567A1">
        <w:trPr>
          <w:trHeight w:val="400"/>
        </w:trPr>
        <w:tc>
          <w:tcPr>
            <w:tcW w:w="146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П1</w:t>
            </w:r>
          </w:p>
        </w:tc>
        <w:tc>
          <w:tcPr>
            <w:tcW w:w="205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</w:t>
            </w:r>
          </w:p>
        </w:tc>
        <w:tc>
          <w:tcPr>
            <w:tcW w:w="212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163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10</w:t>
            </w:r>
          </w:p>
        </w:tc>
        <w:tc>
          <w:tcPr>
            <w:tcW w:w="174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15</w:t>
            </w:r>
          </w:p>
        </w:tc>
      </w:tr>
      <w:tr w:rsidR="00B717DD" w:rsidTr="003567A1">
        <w:trPr>
          <w:trHeight w:val="500"/>
        </w:trPr>
        <w:tc>
          <w:tcPr>
            <w:tcW w:w="146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П2</w:t>
            </w:r>
          </w:p>
        </w:tc>
        <w:tc>
          <w:tcPr>
            <w:tcW w:w="205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0</w:t>
            </w:r>
          </w:p>
        </w:tc>
        <w:tc>
          <w:tcPr>
            <w:tcW w:w="212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63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0</w:t>
            </w:r>
          </w:p>
        </w:tc>
        <w:tc>
          <w:tcPr>
            <w:tcW w:w="174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0</w:t>
            </w:r>
          </w:p>
        </w:tc>
      </w:tr>
      <w:tr w:rsidR="00B717DD" w:rsidTr="003567A1">
        <w:trPr>
          <w:trHeight w:val="330"/>
        </w:trPr>
        <w:tc>
          <w:tcPr>
            <w:tcW w:w="146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И</w:t>
            </w:r>
          </w:p>
        </w:tc>
        <w:tc>
          <w:tcPr>
            <w:tcW w:w="205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104</w:t>
            </w:r>
          </w:p>
        </w:tc>
        <w:tc>
          <w:tcPr>
            <w:tcW w:w="212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106</w:t>
            </w:r>
          </w:p>
        </w:tc>
        <w:tc>
          <w:tcPr>
            <w:tcW w:w="163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111</w:t>
            </w:r>
          </w:p>
        </w:tc>
        <w:tc>
          <w:tcPr>
            <w:tcW w:w="1740" w:type="dxa"/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114</w:t>
            </w:r>
          </w:p>
        </w:tc>
      </w:tr>
      <w:tr w:rsidR="00B717DD" w:rsidTr="003567A1">
        <w:trPr>
          <w:trHeight w:val="510"/>
        </w:trPr>
        <w:tc>
          <w:tcPr>
            <w:tcW w:w="146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lastRenderedPageBreak/>
              <w:t>Ив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68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68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68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68</w:t>
            </w:r>
          </w:p>
        </w:tc>
      </w:tr>
      <w:tr w:rsidR="00B717DD" w:rsidTr="003567A1">
        <w:trPr>
          <w:trHeight w:val="459"/>
        </w:trPr>
        <w:tc>
          <w:tcPr>
            <w:tcW w:w="146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Р1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717DD" w:rsidRDefault="00B717DD" w:rsidP="003567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  <w:t>3</w:t>
            </w:r>
          </w:p>
        </w:tc>
      </w:tr>
    </w:tbl>
    <w:p w:rsidR="00B717DD" w:rsidRPr="0092698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3"/>
          <w:szCs w:val="23"/>
          <w:lang w:val="sr-Cyrl-RS"/>
        </w:rPr>
      </w:pPr>
    </w:p>
    <w:p w:rsidR="00B717DD" w:rsidRPr="0092698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sz w:val="23"/>
          <w:szCs w:val="23"/>
          <w:lang w:val="sr-Cyrl-RS"/>
        </w:rPr>
      </w:pPr>
      <w:r>
        <w:rPr>
          <w:rFonts w:ascii="Times New Roman CYR" w:hAnsi="Times New Roman CYR" w:cs="Times New Roman CYR"/>
          <w:bCs/>
          <w:sz w:val="23"/>
          <w:szCs w:val="23"/>
          <w:lang w:val="sr-Cyrl-RS"/>
        </w:rPr>
        <w:t xml:space="preserve">              Табеларни приказ броја старих нерешених старих предмета разврстани по материји и  по старосној структури предмета , просечно предмета по судији , % старих нерешних предмета у односу на укупан број нерешених предмета на почетку 2019.године,  циљ на основу Програма ( планирани број старих предмета ) који је требао да остане нерешен на крају 2019.године 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13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717DD" w:rsidTr="003567A1">
        <w:trPr>
          <w:trHeight w:val="3195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Материја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Број нерешених предмета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(на почетку извештајног периода)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Број старих нерешених предмета (на почетку извештајног периода)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Просечно предмета по судији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(на почетку извештајног периода)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% старих нерешених предмета у односу на укупан број нерешених предмета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(на почетку извештајног периода)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Циљ на основу Програма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(планирани број старих предмета)</w:t>
            </w:r>
          </w:p>
        </w:tc>
      </w:tr>
      <w:tr w:rsidR="00B717DD" w:rsidTr="003567A1">
        <w:trPr>
          <w:trHeight w:val="465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2-3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5-10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преко 10 год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Ив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717DD" w:rsidTr="003567A1">
        <w:trPr>
          <w:trHeight w:val="4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Укупно сви уписници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7DD" w:rsidRDefault="00B717DD" w:rsidP="003567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3"/>
          <w:szCs w:val="23"/>
        </w:rPr>
      </w:pPr>
    </w:p>
    <w:p w:rsidR="00B717DD" w:rsidRPr="00B717DD" w:rsidRDefault="00B717DD" w:rsidP="00B717D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ab/>
      </w:r>
      <w:r w:rsidRPr="003653C0">
        <w:rPr>
          <w:bCs/>
          <w:sz w:val="23"/>
          <w:szCs w:val="23"/>
          <w:lang w:val="sr-Cyrl-RS"/>
        </w:rPr>
        <w:t xml:space="preserve">На </w:t>
      </w:r>
      <w:r>
        <w:rPr>
          <w:bCs/>
          <w:sz w:val="23"/>
          <w:szCs w:val="23"/>
          <w:lang w:val="sr-Cyrl-RS"/>
        </w:rPr>
        <w:t xml:space="preserve">основу анализе укупног броја нерешених предмета на почетку 2019.године на нивоу суда, број судија и оптерећеност судија како укупним бројем предмета у раду тако и бројем нерешених старих предмета уз предикцију колико ће предмета у свакој од материја и укупно постати стари у току 2019.године, очекивани прилив предмета, као и постојећи број судијских помоћника и број запослених у суду уз довољно расположивих просторија у згради суда, узимајући у обзир како ресурсе са којима суд располаже, односно капацитете суда, планирани циљ у 2019.години је да у суду нема старих предмета. </w:t>
      </w:r>
    </w:p>
    <w:p w:rsidR="00B717DD" w:rsidRDefault="00B717DD" w:rsidP="002C4FDC">
      <w:pPr>
        <w:autoSpaceDE w:val="0"/>
        <w:autoSpaceDN w:val="0"/>
        <w:adjustRightInd w:val="0"/>
        <w:spacing w:after="200" w:line="276" w:lineRule="auto"/>
        <w:jc w:val="center"/>
        <w:rPr>
          <w:b/>
          <w:sz w:val="23"/>
          <w:szCs w:val="23"/>
          <w:lang w:val="en-US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1630"/>
        <w:gridCol w:w="1740"/>
      </w:tblGrid>
      <w:tr w:rsidR="00B717DD" w:rsidTr="003567A1">
        <w:trPr>
          <w:trHeight w:val="56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B717DD" w:rsidRDefault="00B717DD" w:rsidP="003567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B717DD" w:rsidRDefault="00B717DD" w:rsidP="003567A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717DD" w:rsidRDefault="00B717DD" w:rsidP="003567A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  <w:lang w:val="sr-Cyrl-RS"/>
              </w:rPr>
            </w:pPr>
          </w:p>
        </w:tc>
      </w:tr>
    </w:tbl>
    <w:p w:rsidR="009403F8" w:rsidRDefault="00B717DD" w:rsidP="00B717D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 xml:space="preserve">                  </w:t>
      </w:r>
      <w:r w:rsidR="002C4FDC" w:rsidRPr="00900093">
        <w:rPr>
          <w:rFonts w:ascii="Times New Roman CYR" w:hAnsi="Times New Roman CYR" w:cs="Times New Roman CYR"/>
          <w:sz w:val="23"/>
          <w:szCs w:val="23"/>
          <w:lang w:val="en-US"/>
        </w:rPr>
        <w:t>Циљ доношења овог Програма је увођење и примена мера ради благовременог обављања послова у суду у складу са Судским пословником и одговарајућим позитивно-правним прописима из области уређења судова и о судијама, као и поштовање рокова прописаних процесним законима.</w:t>
      </w:r>
    </w:p>
    <w:p w:rsidR="009403F8" w:rsidRDefault="009403F8" w:rsidP="009403F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</w:t>
      </w:r>
      <w:r w:rsidR="002C4FDC" w:rsidRPr="00900093">
        <w:rPr>
          <w:sz w:val="23"/>
          <w:szCs w:val="23"/>
          <w:lang w:val="en-US"/>
        </w:rPr>
        <w:t xml:space="preserve">Циљ овог Програма је </w:t>
      </w:r>
      <w:r w:rsidR="001648B8">
        <w:rPr>
          <w:sz w:val="23"/>
          <w:szCs w:val="23"/>
          <w:lang w:val="sr-Cyrl-RS"/>
        </w:rPr>
        <w:t xml:space="preserve">и </w:t>
      </w:r>
      <w:r w:rsidR="002C4FDC" w:rsidRPr="00900093">
        <w:rPr>
          <w:rFonts w:ascii="Times New Roman CYR" w:hAnsi="Times New Roman CYR" w:cs="Times New Roman CYR"/>
          <w:sz w:val="23"/>
          <w:szCs w:val="23"/>
          <w:lang w:val="en-US"/>
        </w:rPr>
        <w:t>убрзање судских поступака, како би се спречило да новопримљени пр</w:t>
      </w:r>
      <w:r w:rsidR="001648B8">
        <w:rPr>
          <w:rFonts w:ascii="Times New Roman CYR" w:hAnsi="Times New Roman CYR" w:cs="Times New Roman CYR"/>
          <w:sz w:val="23"/>
          <w:szCs w:val="23"/>
          <w:lang w:val="en-US"/>
        </w:rPr>
        <w:t>едмети постану стари</w:t>
      </w:r>
      <w:r w:rsidR="001648B8">
        <w:rPr>
          <w:rFonts w:ascii="Times New Roman CYR" w:hAnsi="Times New Roman CYR" w:cs="Times New Roman CYR"/>
          <w:sz w:val="23"/>
          <w:szCs w:val="23"/>
          <w:lang w:val="sr-Cyrl-RS"/>
        </w:rPr>
        <w:t xml:space="preserve">, као и решавање предмета </w:t>
      </w:r>
      <w:bookmarkStart w:id="2" w:name="SADRZAJ_006"/>
      <w:r w:rsidR="001648B8" w:rsidRPr="001648B8">
        <w:t>предупреди настајање повреда права на суђење у разумном року.</w:t>
      </w:r>
    </w:p>
    <w:p w:rsidR="000D5C2E" w:rsidRPr="009403F8" w:rsidRDefault="000D5C2E" w:rsidP="009403F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>
        <w:rPr>
          <w:lang w:val="sr-Cyrl-RS"/>
        </w:rPr>
        <w:tab/>
        <w:t>Стари предмети добијају приоритетни значај и морају се решавати по хронолошком реду завођења, осим када се ради о хитним старим предметима у складу са законом или одлуком председника суда, они тада добијају посебан приоритет</w:t>
      </w:r>
      <w:r w:rsidR="00EC61A6">
        <w:rPr>
          <w:lang w:val="sr-Cyrl-RS"/>
        </w:rPr>
        <w:t xml:space="preserve"> примера ради , када кривич</w:t>
      </w:r>
      <w:r w:rsidR="00616154">
        <w:rPr>
          <w:lang w:val="sr-Cyrl-RS"/>
        </w:rPr>
        <w:t>н</w:t>
      </w:r>
      <w:r w:rsidR="00EC61A6">
        <w:rPr>
          <w:lang w:val="sr-Cyrl-RS"/>
        </w:rPr>
        <w:t xml:space="preserve">ом предмету прети застарелост. </w:t>
      </w:r>
    </w:p>
    <w:bookmarkEnd w:id="2"/>
    <w:p w:rsidR="004D05ED" w:rsidRDefault="002C4FDC" w:rsidP="00B717D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Овим Програмом остварују се циљеви који су дефинисани у </w:t>
      </w:r>
      <w:r w:rsidR="007D4885">
        <w:rPr>
          <w:rFonts w:ascii="Times New Roman CYR" w:hAnsi="Times New Roman CYR" w:cs="Times New Roman CYR"/>
          <w:sz w:val="23"/>
          <w:szCs w:val="23"/>
          <w:lang w:val="sr-Cyrl-RS"/>
        </w:rPr>
        <w:t xml:space="preserve">Измењеном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Јединственом програму решавања старих предмета</w:t>
      </w:r>
      <w:r w:rsidR="00C07ADA">
        <w:rPr>
          <w:rFonts w:ascii="Times New Roman CYR" w:hAnsi="Times New Roman CYR" w:cs="Times New Roman CYR"/>
          <w:sz w:val="23"/>
          <w:szCs w:val="23"/>
          <w:lang w:val="sr-Cyrl-RS"/>
        </w:rPr>
        <w:t xml:space="preserve"> у Републици Србији за период од 2016-2020.године од 10.08.2016.године, ради обезбеђивања једнаке грађен</w:t>
      </w:r>
      <w:r w:rsidR="00616154">
        <w:rPr>
          <w:rFonts w:ascii="Times New Roman CYR" w:hAnsi="Times New Roman CYR" w:cs="Times New Roman CYR"/>
          <w:sz w:val="23"/>
          <w:szCs w:val="23"/>
          <w:lang w:val="sr-Cyrl-RS"/>
        </w:rPr>
        <w:t>скоправне заштите у законито сп</w:t>
      </w:r>
      <w:r w:rsidR="00C07ADA">
        <w:rPr>
          <w:rFonts w:ascii="Times New Roman CYR" w:hAnsi="Times New Roman CYR" w:cs="Times New Roman CYR"/>
          <w:sz w:val="23"/>
          <w:szCs w:val="23"/>
          <w:lang w:val="sr-Cyrl-RS"/>
        </w:rPr>
        <w:t>р</w:t>
      </w:r>
      <w:r w:rsidR="00616154">
        <w:rPr>
          <w:rFonts w:ascii="Times New Roman CYR" w:hAnsi="Times New Roman CYR" w:cs="Times New Roman CYR"/>
          <w:sz w:val="23"/>
          <w:szCs w:val="23"/>
          <w:lang w:val="sr-Cyrl-RS"/>
        </w:rPr>
        <w:t>о</w:t>
      </w:r>
      <w:r w:rsidR="00C07ADA">
        <w:rPr>
          <w:rFonts w:ascii="Times New Roman CYR" w:hAnsi="Times New Roman CYR" w:cs="Times New Roman CYR"/>
          <w:sz w:val="23"/>
          <w:szCs w:val="23"/>
          <w:lang w:val="sr-Cyrl-RS"/>
        </w:rPr>
        <w:t>веденом поступку, поступање по предметима у складу са начелом правичности поступка у разумном року, уз поштовање људск</w:t>
      </w:r>
      <w:r w:rsidR="00EC61A6">
        <w:rPr>
          <w:rFonts w:ascii="Times New Roman CYR" w:hAnsi="Times New Roman CYR" w:cs="Times New Roman CYR"/>
          <w:sz w:val="23"/>
          <w:szCs w:val="23"/>
          <w:lang w:val="sr-Cyrl-RS"/>
        </w:rPr>
        <w:t>их и мањинских права и слобода.</w:t>
      </w:r>
    </w:p>
    <w:p w:rsidR="002C4FDC" w:rsidRPr="000D5C2E" w:rsidRDefault="002C4FDC" w:rsidP="005275EC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  <w:r w:rsidRPr="000D5C2E">
        <w:rPr>
          <w:sz w:val="23"/>
          <w:szCs w:val="23"/>
        </w:rPr>
        <w:t>За пер</w:t>
      </w:r>
      <w:r w:rsidR="002B68DB" w:rsidRPr="000D5C2E">
        <w:rPr>
          <w:sz w:val="23"/>
          <w:szCs w:val="23"/>
        </w:rPr>
        <w:t>иод до 31.12.201</w:t>
      </w:r>
      <w:r w:rsidR="004D05ED">
        <w:rPr>
          <w:sz w:val="23"/>
          <w:szCs w:val="23"/>
          <w:lang w:val="sr-Cyrl-RS"/>
        </w:rPr>
        <w:t>9</w:t>
      </w:r>
      <w:r w:rsidRPr="000D5C2E">
        <w:rPr>
          <w:sz w:val="23"/>
          <w:szCs w:val="23"/>
        </w:rPr>
        <w:t>. године, суд доноси следеће конкретне циљеве:</w:t>
      </w:r>
    </w:p>
    <w:p w:rsidR="00E54FF1" w:rsidRDefault="00D16DDA" w:rsidP="00D16DD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</w:t>
      </w:r>
      <w:r w:rsidR="000D5C2E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 xml:space="preserve"> </w:t>
      </w:r>
      <w:r w:rsidR="00CA474A">
        <w:rPr>
          <w:sz w:val="23"/>
          <w:szCs w:val="23"/>
          <w:lang w:val="sr-Cyrl-RS"/>
        </w:rPr>
        <w:t xml:space="preserve">Обавезно и приоритетно </w:t>
      </w:r>
      <w:r w:rsidR="001C5675">
        <w:rPr>
          <w:sz w:val="23"/>
          <w:szCs w:val="23"/>
          <w:lang w:val="sr-Cyrl-RS"/>
        </w:rPr>
        <w:t>хитно поступање, решавање</w:t>
      </w:r>
      <w:r w:rsidR="00CA474A" w:rsidRPr="00CA474A">
        <w:rPr>
          <w:sz w:val="23"/>
          <w:szCs w:val="23"/>
          <w:lang w:val="sr-Cyrl-RS"/>
        </w:rPr>
        <w:t xml:space="preserve">, експедовање одлука из суда у </w:t>
      </w:r>
      <w:r w:rsidR="000D5C2E">
        <w:rPr>
          <w:sz w:val="23"/>
          <w:szCs w:val="23"/>
          <w:lang w:val="sr-Cyrl-RS"/>
        </w:rPr>
        <w:t>нерешеним</w:t>
      </w:r>
      <w:r w:rsidR="00CA474A" w:rsidRPr="00CA474A">
        <w:rPr>
          <w:sz w:val="23"/>
          <w:szCs w:val="23"/>
          <w:lang w:val="sr-Cyrl-RS"/>
        </w:rPr>
        <w:t xml:space="preserve"> </w:t>
      </w:r>
      <w:r w:rsidR="000D5C2E">
        <w:rPr>
          <w:sz w:val="23"/>
          <w:szCs w:val="23"/>
          <w:lang w:val="sr-Cyrl-RS"/>
        </w:rPr>
        <w:t>старим</w:t>
      </w:r>
      <w:r w:rsidR="00CA474A" w:rsidRPr="00CA474A">
        <w:rPr>
          <w:sz w:val="23"/>
          <w:szCs w:val="23"/>
          <w:lang w:val="sr-Cyrl-RS"/>
        </w:rPr>
        <w:t xml:space="preserve"> </w:t>
      </w:r>
      <w:r w:rsidR="000D5C2E">
        <w:rPr>
          <w:sz w:val="23"/>
          <w:szCs w:val="23"/>
          <w:lang w:val="sr-Cyrl-RS"/>
        </w:rPr>
        <w:t>предметима</w:t>
      </w:r>
      <w:r w:rsidR="00806258">
        <w:rPr>
          <w:sz w:val="23"/>
          <w:szCs w:val="23"/>
          <w:lang w:val="sr-Cyrl-RS"/>
        </w:rPr>
        <w:t xml:space="preserve"> </w:t>
      </w:r>
      <w:r w:rsidR="00BA758C" w:rsidRPr="00CA474A">
        <w:rPr>
          <w:sz w:val="23"/>
          <w:szCs w:val="23"/>
          <w:lang w:val="sr-Cyrl-RS"/>
        </w:rPr>
        <w:t>према датуму инициј</w:t>
      </w:r>
      <w:r w:rsidR="00BA758C">
        <w:rPr>
          <w:sz w:val="23"/>
          <w:szCs w:val="23"/>
          <w:lang w:val="sr-Cyrl-RS"/>
        </w:rPr>
        <w:t>алног акта</w:t>
      </w:r>
      <w:r w:rsidR="004D05ED">
        <w:rPr>
          <w:sz w:val="23"/>
          <w:szCs w:val="23"/>
          <w:lang w:val="sr-Cyrl-RS"/>
        </w:rPr>
        <w:t>, најкасније до 31.03.2019</w:t>
      </w:r>
      <w:r w:rsidR="004C1A9F">
        <w:rPr>
          <w:sz w:val="23"/>
          <w:szCs w:val="23"/>
          <w:lang w:val="sr-Cyrl-RS"/>
        </w:rPr>
        <w:t>.године и то</w:t>
      </w:r>
      <w:r w:rsidR="000D5C2E">
        <w:rPr>
          <w:sz w:val="23"/>
          <w:szCs w:val="23"/>
          <w:lang w:val="sr-Cyrl-RS"/>
        </w:rPr>
        <w:t xml:space="preserve">: </w:t>
      </w:r>
    </w:p>
    <w:p w:rsidR="00E54FF1" w:rsidRPr="004D05ED" w:rsidRDefault="00BA758C" w:rsidP="00E54FF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 w:rsidR="004C1A9F">
        <w:rPr>
          <w:sz w:val="23"/>
          <w:szCs w:val="23"/>
          <w:lang w:val="sr-Cyrl-RS"/>
        </w:rPr>
        <w:t>старији</w:t>
      </w:r>
      <w:r w:rsidR="000D5C2E">
        <w:rPr>
          <w:sz w:val="23"/>
          <w:szCs w:val="23"/>
          <w:lang w:val="sr-Cyrl-RS"/>
        </w:rPr>
        <w:t>м</w:t>
      </w:r>
      <w:r>
        <w:rPr>
          <w:sz w:val="23"/>
          <w:szCs w:val="23"/>
          <w:lang w:val="sr-Cyrl-RS"/>
        </w:rPr>
        <w:t xml:space="preserve"> од 10 година </w:t>
      </w:r>
    </w:p>
    <w:tbl>
      <w:tblPr>
        <w:tblW w:w="9111" w:type="dxa"/>
        <w:tblInd w:w="98" w:type="dxa"/>
        <w:tblLook w:val="04A0" w:firstRow="1" w:lastRow="0" w:firstColumn="1" w:lastColumn="0" w:noHBand="0" w:noVBand="1"/>
      </w:tblPr>
      <w:tblGrid>
        <w:gridCol w:w="473"/>
        <w:gridCol w:w="1657"/>
        <w:gridCol w:w="23"/>
        <w:gridCol w:w="2280"/>
        <w:gridCol w:w="2127"/>
        <w:gridCol w:w="2551"/>
      </w:tblGrid>
      <w:tr w:rsidR="00EB79CF" w:rsidRPr="00EB79CF" w:rsidTr="00554835">
        <w:trPr>
          <w:trHeight w:val="149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CF" w:rsidRPr="00EB79CF" w:rsidRDefault="00EB79CF" w:rsidP="00EB79CF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B79CF">
              <w:rPr>
                <w:rFonts w:ascii="Calibri" w:hAnsi="Calibri"/>
                <w:b/>
                <w:bCs/>
                <w:color w:val="000000"/>
                <w:lang w:val="en-US"/>
              </w:rPr>
              <w:t>Материја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CF" w:rsidRPr="00EB79CF" w:rsidRDefault="00EB79CF" w:rsidP="00EB79CF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B79CF">
              <w:rPr>
                <w:rFonts w:ascii="Calibri" w:hAnsi="Calibri"/>
                <w:b/>
                <w:bCs/>
                <w:color w:val="000000"/>
                <w:lang w:val="en-US"/>
              </w:rPr>
              <w:t>Број предмета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CF" w:rsidRPr="00EB79CF" w:rsidRDefault="00EB79CF" w:rsidP="00EB79CF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B79CF">
              <w:rPr>
                <w:rFonts w:ascii="Calibri" w:hAnsi="Calibri"/>
                <w:b/>
                <w:bCs/>
                <w:color w:val="000000"/>
                <w:lang w:val="en-US"/>
              </w:rPr>
              <w:t>Датум иницијалног акта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CF" w:rsidRPr="00EB79CF" w:rsidRDefault="00EB79CF" w:rsidP="00EB79CF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EB79CF">
              <w:rPr>
                <w:rFonts w:ascii="Calibri" w:hAnsi="Calibri"/>
                <w:b/>
                <w:bCs/>
                <w:color w:val="000000"/>
                <w:lang w:val="en-US"/>
              </w:rPr>
              <w:t>Судија</w:t>
            </w:r>
          </w:p>
        </w:tc>
      </w:tr>
      <w:tr w:rsidR="004D05ED" w:rsidRPr="00EB79CF" w:rsidTr="004D05ED">
        <w:trPr>
          <w:trHeight w:val="38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ED" w:rsidRPr="00612075" w:rsidRDefault="004D05ED" w:rsidP="004D05ED">
            <w:pPr>
              <w:jc w:val="center"/>
              <w:rPr>
                <w:rFonts w:ascii="Calibri" w:hAnsi="Calibri"/>
                <w:bCs/>
                <w:color w:val="000000"/>
                <w:lang w:val="sr-Cyrl-RS"/>
              </w:rPr>
            </w:pPr>
            <w:r w:rsidRPr="00612075">
              <w:rPr>
                <w:rFonts w:ascii="Calibri" w:hAnsi="Calibri"/>
                <w:bCs/>
                <w:color w:val="000000"/>
                <w:lang w:val="sr-Cyrl-RS"/>
              </w:rPr>
              <w:t>1.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5ED" w:rsidRPr="00EB79CF" w:rsidRDefault="004D05ED" w:rsidP="004D05ED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Р1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5ED" w:rsidRPr="00FE3286" w:rsidRDefault="004D05ED" w:rsidP="004D05ED">
            <w:pPr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Р1-11/2017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5ED" w:rsidRPr="00FE3286" w:rsidRDefault="004D05ED" w:rsidP="004D05ED">
            <w:pPr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24.10.2006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5ED" w:rsidRPr="00EB79CF" w:rsidRDefault="004D05ED" w:rsidP="004D05ED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sr-Cyrl-RS"/>
              </w:rPr>
              <w:t>Јела Мијатовић</w:t>
            </w:r>
          </w:p>
        </w:tc>
      </w:tr>
      <w:tr w:rsidR="004D05ED" w:rsidRPr="00EB79CF" w:rsidTr="00554835">
        <w:trPr>
          <w:trHeight w:val="387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ED" w:rsidRPr="00612075" w:rsidRDefault="004D05ED" w:rsidP="00B717DD">
            <w:pPr>
              <w:rPr>
                <w:rFonts w:ascii="Calibri" w:hAnsi="Calibri"/>
                <w:bCs/>
                <w:color w:val="000000"/>
                <w:lang w:val="sr-Cyrl-R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05ED" w:rsidRPr="00D16DDA" w:rsidRDefault="004D05ED" w:rsidP="004D05ED">
            <w:pPr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ED" w:rsidRPr="00FE3286" w:rsidRDefault="004D05ED" w:rsidP="004D05ED">
            <w:pPr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ED" w:rsidRPr="00FE3286" w:rsidRDefault="004D05ED" w:rsidP="004D05ED">
            <w:pPr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ED" w:rsidRPr="00D16DDA" w:rsidRDefault="004D05ED" w:rsidP="004D05ED">
            <w:pPr>
              <w:jc w:val="center"/>
              <w:rPr>
                <w:rFonts w:ascii="Calibri" w:hAnsi="Calibri"/>
                <w:b/>
                <w:bCs/>
                <w:color w:val="000000"/>
                <w:lang w:val="sr-Cyrl-RS"/>
              </w:rPr>
            </w:pPr>
          </w:p>
        </w:tc>
      </w:tr>
    </w:tbl>
    <w:p w:rsidR="00E54FF1" w:rsidRDefault="00B717DD" w:rsidP="00E54FF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</w:t>
      </w:r>
      <w:r w:rsidR="006801A5">
        <w:rPr>
          <w:sz w:val="23"/>
          <w:szCs w:val="23"/>
          <w:lang w:val="sr-Cyrl-RS"/>
        </w:rPr>
        <w:t>У циљу реализације овог Програма, поред горе наведеног утврђују се и следећи конкретни циљеви:</w:t>
      </w:r>
    </w:p>
    <w:p w:rsidR="00612075" w:rsidRPr="00612075" w:rsidRDefault="00612075" w:rsidP="00E54FF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У материји „</w:t>
      </w:r>
      <w:r w:rsidRPr="00305D20">
        <w:rPr>
          <w:b/>
          <w:sz w:val="23"/>
          <w:szCs w:val="23"/>
          <w:lang w:val="sr-Cyrl-RS"/>
        </w:rPr>
        <w:t>К“</w:t>
      </w:r>
      <w:r w:rsidR="004D05ED">
        <w:rPr>
          <w:sz w:val="23"/>
          <w:szCs w:val="23"/>
          <w:lang w:val="sr-Cyrl-RS"/>
        </w:rPr>
        <w:t xml:space="preserve">  решити 1 (један)</w:t>
      </w:r>
      <w:r w:rsidR="00491116">
        <w:rPr>
          <w:sz w:val="23"/>
          <w:szCs w:val="23"/>
          <w:lang w:val="sr-Cyrl-RS"/>
        </w:rPr>
        <w:t xml:space="preserve"> </w:t>
      </w:r>
      <w:r w:rsidRPr="00612075">
        <w:rPr>
          <w:sz w:val="23"/>
          <w:szCs w:val="23"/>
          <w:lang w:val="sr-Cyrl-RS"/>
        </w:rPr>
        <w:t>стар</w:t>
      </w:r>
      <w:r w:rsidR="004D05ED">
        <w:rPr>
          <w:sz w:val="23"/>
          <w:szCs w:val="23"/>
          <w:lang w:val="sr-Cyrl-RS"/>
        </w:rPr>
        <w:t>и</w:t>
      </w:r>
      <w:r>
        <w:rPr>
          <w:sz w:val="23"/>
          <w:szCs w:val="23"/>
          <w:lang w:val="sr-Cyrl-RS"/>
        </w:rPr>
        <w:t xml:space="preserve"> предмет</w:t>
      </w:r>
      <w:r w:rsidR="00491116">
        <w:rPr>
          <w:sz w:val="23"/>
          <w:szCs w:val="23"/>
          <w:lang w:val="sr-Cyrl-RS"/>
        </w:rPr>
        <w:t>а</w:t>
      </w:r>
      <w:r>
        <w:rPr>
          <w:sz w:val="23"/>
          <w:szCs w:val="23"/>
          <w:lang w:val="sr-Cyrl-RS"/>
        </w:rPr>
        <w:t>, као и предм</w:t>
      </w:r>
      <w:r w:rsidR="004D05ED">
        <w:rPr>
          <w:sz w:val="23"/>
          <w:szCs w:val="23"/>
          <w:lang w:val="sr-Cyrl-RS"/>
        </w:rPr>
        <w:t>ете који ће постати стари у 2019</w:t>
      </w:r>
      <w:r>
        <w:rPr>
          <w:sz w:val="23"/>
          <w:szCs w:val="23"/>
          <w:lang w:val="sr-Cyrl-RS"/>
        </w:rPr>
        <w:t xml:space="preserve">.години тако да </w:t>
      </w:r>
      <w:r w:rsidR="00305D20">
        <w:rPr>
          <w:sz w:val="23"/>
          <w:szCs w:val="23"/>
          <w:lang w:val="sr-Cyrl-RS"/>
        </w:rPr>
        <w:t xml:space="preserve">нема старих предмета. </w:t>
      </w:r>
    </w:p>
    <w:p w:rsidR="00325F96" w:rsidRPr="00900093" w:rsidRDefault="00305D20" w:rsidP="00325F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У </w:t>
      </w:r>
      <w:r w:rsidRPr="00900093">
        <w:rPr>
          <w:sz w:val="23"/>
          <w:szCs w:val="23"/>
        </w:rPr>
        <w:t xml:space="preserve"> </w:t>
      </w:r>
      <w:r w:rsidRPr="00184EAD">
        <w:rPr>
          <w:sz w:val="23"/>
          <w:szCs w:val="23"/>
        </w:rPr>
        <w:t xml:space="preserve">парничној </w:t>
      </w:r>
      <w:r w:rsidRPr="00900093">
        <w:rPr>
          <w:sz w:val="23"/>
          <w:szCs w:val="23"/>
        </w:rPr>
        <w:t>материји</w:t>
      </w:r>
      <w:r>
        <w:rPr>
          <w:sz w:val="23"/>
          <w:szCs w:val="23"/>
          <w:lang w:val="sr-Cyrl-RS"/>
        </w:rPr>
        <w:t xml:space="preserve"> </w:t>
      </w:r>
      <w:r w:rsidRPr="00926F70">
        <w:rPr>
          <w:b/>
          <w:sz w:val="23"/>
          <w:szCs w:val="23"/>
          <w:lang w:val="sr-Cyrl-RS"/>
        </w:rPr>
        <w:t>“П“</w:t>
      </w:r>
      <w:r>
        <w:rPr>
          <w:sz w:val="23"/>
          <w:szCs w:val="23"/>
          <w:lang w:val="sr-Cyrl-RS"/>
        </w:rPr>
        <w:t xml:space="preserve"> </w:t>
      </w:r>
      <w:r w:rsidRPr="00305D20">
        <w:rPr>
          <w:sz w:val="23"/>
          <w:szCs w:val="23"/>
          <w:lang w:val="sr-Cyrl-RS"/>
        </w:rPr>
        <w:t>с</w:t>
      </w:r>
      <w:r w:rsidR="002C4FDC" w:rsidRPr="00305D20">
        <w:rPr>
          <w:sz w:val="23"/>
          <w:szCs w:val="23"/>
        </w:rPr>
        <w:t>мањење</w:t>
      </w:r>
      <w:r w:rsidR="002C4FDC" w:rsidRPr="00305D20">
        <w:rPr>
          <w:bCs/>
          <w:sz w:val="23"/>
          <w:szCs w:val="23"/>
        </w:rPr>
        <w:t xml:space="preserve"> </w:t>
      </w:r>
      <w:r w:rsidR="002C4FDC" w:rsidRPr="00900093">
        <w:rPr>
          <w:sz w:val="23"/>
          <w:szCs w:val="23"/>
        </w:rPr>
        <w:t xml:space="preserve">укупног броја нерешених старих предмета </w:t>
      </w:r>
      <w:r w:rsidR="00BC093B">
        <w:rPr>
          <w:sz w:val="23"/>
          <w:szCs w:val="23"/>
        </w:rPr>
        <w:t xml:space="preserve">за </w:t>
      </w:r>
      <w:r w:rsidR="00491116">
        <w:rPr>
          <w:sz w:val="23"/>
          <w:szCs w:val="23"/>
          <w:lang w:val="sr-Cyrl-RS"/>
        </w:rPr>
        <w:t>10</w:t>
      </w:r>
      <w:r w:rsidR="002C4FDC" w:rsidRPr="00900093">
        <w:rPr>
          <w:sz w:val="23"/>
          <w:szCs w:val="23"/>
        </w:rPr>
        <w:t>0 % у односу на број нерешен</w:t>
      </w:r>
      <w:r w:rsidR="00BC093B">
        <w:rPr>
          <w:sz w:val="23"/>
          <w:szCs w:val="23"/>
        </w:rPr>
        <w:t>их старих предмета са 31.12.201</w:t>
      </w:r>
      <w:r w:rsidR="004D05ED">
        <w:rPr>
          <w:sz w:val="23"/>
          <w:szCs w:val="23"/>
          <w:lang w:val="sr-Cyrl-RS"/>
        </w:rPr>
        <w:t>8</w:t>
      </w:r>
      <w:r w:rsidR="005A7F55" w:rsidRPr="00900093">
        <w:rPr>
          <w:sz w:val="23"/>
          <w:szCs w:val="23"/>
        </w:rPr>
        <w:t>. године, и то</w:t>
      </w:r>
      <w:r>
        <w:rPr>
          <w:sz w:val="23"/>
          <w:szCs w:val="23"/>
          <w:lang w:val="sr-Cyrl-RS"/>
        </w:rPr>
        <w:t xml:space="preserve">:  </w:t>
      </w:r>
      <w:r w:rsidR="005A7F55" w:rsidRPr="00900093">
        <w:rPr>
          <w:sz w:val="23"/>
          <w:szCs w:val="23"/>
        </w:rPr>
        <w:t xml:space="preserve"> смањење од </w:t>
      </w:r>
      <w:r w:rsidR="005B1EF0">
        <w:rPr>
          <w:sz w:val="23"/>
          <w:szCs w:val="23"/>
          <w:lang w:val="sr-Cyrl-CS"/>
        </w:rPr>
        <w:t>3</w:t>
      </w:r>
      <w:r>
        <w:rPr>
          <w:sz w:val="23"/>
          <w:szCs w:val="23"/>
          <w:lang w:val="sr-Cyrl-CS"/>
        </w:rPr>
        <w:t>0</w:t>
      </w:r>
      <w:r w:rsidR="00BC093B">
        <w:rPr>
          <w:sz w:val="23"/>
          <w:szCs w:val="23"/>
        </w:rPr>
        <w:t>% до 1. априла  201</w:t>
      </w:r>
      <w:r w:rsidR="004D05ED">
        <w:rPr>
          <w:sz w:val="23"/>
          <w:szCs w:val="23"/>
          <w:lang w:val="sr-Cyrl-RS"/>
        </w:rPr>
        <w:t>9</w:t>
      </w:r>
      <w:r w:rsidR="00BC093B">
        <w:rPr>
          <w:sz w:val="23"/>
          <w:szCs w:val="23"/>
        </w:rPr>
        <w:t xml:space="preserve">. године, смањење од </w:t>
      </w:r>
      <w:r w:rsidR="005B1EF0">
        <w:rPr>
          <w:sz w:val="23"/>
          <w:szCs w:val="23"/>
          <w:lang w:val="sr-Cyrl-RS"/>
        </w:rPr>
        <w:t>3</w:t>
      </w:r>
      <w:r w:rsidR="0013520C">
        <w:rPr>
          <w:sz w:val="23"/>
          <w:szCs w:val="23"/>
          <w:lang w:val="sr-Cyrl-RS"/>
        </w:rPr>
        <w:t>0</w:t>
      </w:r>
      <w:r w:rsidR="00BC093B">
        <w:rPr>
          <w:sz w:val="23"/>
          <w:szCs w:val="23"/>
        </w:rPr>
        <w:t>% до 1. јула 201</w:t>
      </w:r>
      <w:r w:rsidR="004D05ED">
        <w:rPr>
          <w:sz w:val="23"/>
          <w:szCs w:val="23"/>
          <w:lang w:val="sr-Cyrl-RS"/>
        </w:rPr>
        <w:t>9</w:t>
      </w:r>
      <w:r w:rsidR="005A7F55" w:rsidRPr="00900093">
        <w:rPr>
          <w:sz w:val="23"/>
          <w:szCs w:val="23"/>
        </w:rPr>
        <w:t xml:space="preserve">. године, смањење од </w:t>
      </w:r>
      <w:r>
        <w:rPr>
          <w:sz w:val="23"/>
          <w:szCs w:val="23"/>
          <w:lang w:val="sr-Cyrl-CS"/>
        </w:rPr>
        <w:t>10</w:t>
      </w:r>
      <w:r w:rsidR="00BC093B">
        <w:rPr>
          <w:sz w:val="23"/>
          <w:szCs w:val="23"/>
        </w:rPr>
        <w:t>% до 1. септембра 201</w:t>
      </w:r>
      <w:r w:rsidR="004D05ED">
        <w:rPr>
          <w:sz w:val="23"/>
          <w:szCs w:val="23"/>
          <w:lang w:val="sr-Cyrl-RS"/>
        </w:rPr>
        <w:t>9</w:t>
      </w:r>
      <w:r w:rsidR="00BC093B">
        <w:rPr>
          <w:sz w:val="23"/>
          <w:szCs w:val="23"/>
        </w:rPr>
        <w:t xml:space="preserve">. године и смањење од </w:t>
      </w:r>
      <w:r w:rsidR="005B1EF0">
        <w:rPr>
          <w:sz w:val="23"/>
          <w:szCs w:val="23"/>
          <w:lang w:val="sr-Cyrl-RS"/>
        </w:rPr>
        <w:t>3</w:t>
      </w:r>
      <w:r w:rsidR="0013520C">
        <w:rPr>
          <w:sz w:val="23"/>
          <w:szCs w:val="23"/>
          <w:lang w:val="sr-Cyrl-RS"/>
        </w:rPr>
        <w:t>0</w:t>
      </w:r>
      <w:r w:rsidR="00BC093B">
        <w:rPr>
          <w:sz w:val="23"/>
          <w:szCs w:val="23"/>
        </w:rPr>
        <w:t>% до 31. децембра 201</w:t>
      </w:r>
      <w:r w:rsidR="004D05ED">
        <w:rPr>
          <w:sz w:val="23"/>
          <w:szCs w:val="23"/>
          <w:lang w:val="sr-Cyrl-RS"/>
        </w:rPr>
        <w:t>9</w:t>
      </w:r>
      <w:r w:rsidR="002C4FDC" w:rsidRPr="00900093">
        <w:rPr>
          <w:sz w:val="23"/>
          <w:szCs w:val="23"/>
        </w:rPr>
        <w:t xml:space="preserve">. године.  </w:t>
      </w:r>
    </w:p>
    <w:p w:rsidR="00D16890" w:rsidRPr="00BC093B" w:rsidRDefault="00A32636" w:rsidP="00D1689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lastRenderedPageBreak/>
        <w:t xml:space="preserve">У </w:t>
      </w:r>
      <w:r w:rsidRPr="00900093">
        <w:rPr>
          <w:sz w:val="23"/>
          <w:szCs w:val="23"/>
        </w:rPr>
        <w:t xml:space="preserve"> </w:t>
      </w:r>
      <w:r w:rsidRPr="00900093">
        <w:rPr>
          <w:b/>
          <w:sz w:val="23"/>
          <w:szCs w:val="23"/>
        </w:rPr>
        <w:t>“Р1”</w:t>
      </w:r>
      <w:r w:rsidRPr="00900093">
        <w:rPr>
          <w:sz w:val="23"/>
          <w:szCs w:val="23"/>
        </w:rPr>
        <w:t xml:space="preserve"> материји </w:t>
      </w:r>
      <w:r w:rsidRPr="00A32636">
        <w:rPr>
          <w:sz w:val="23"/>
          <w:szCs w:val="23"/>
          <w:lang w:val="sr-Cyrl-RS"/>
        </w:rPr>
        <w:t>с</w:t>
      </w:r>
      <w:r w:rsidR="002C4FDC" w:rsidRPr="00A32636">
        <w:rPr>
          <w:sz w:val="23"/>
          <w:szCs w:val="23"/>
        </w:rPr>
        <w:t>мањење</w:t>
      </w:r>
      <w:r w:rsidR="002C4FDC" w:rsidRPr="00A32636">
        <w:rPr>
          <w:bCs/>
          <w:sz w:val="23"/>
          <w:szCs w:val="23"/>
        </w:rPr>
        <w:t xml:space="preserve"> </w:t>
      </w:r>
      <w:r w:rsidR="002C4FDC" w:rsidRPr="00900093">
        <w:rPr>
          <w:sz w:val="23"/>
          <w:szCs w:val="23"/>
        </w:rPr>
        <w:t>укупног броја нерешених старих предмета ко</w:t>
      </w:r>
      <w:r w:rsidR="002F64EF">
        <w:rPr>
          <w:sz w:val="23"/>
          <w:szCs w:val="23"/>
        </w:rPr>
        <w:t>ји су старији од 2</w:t>
      </w:r>
      <w:r w:rsidR="009732CB">
        <w:rPr>
          <w:sz w:val="23"/>
          <w:szCs w:val="23"/>
        </w:rPr>
        <w:t xml:space="preserve"> године за</w:t>
      </w:r>
      <w:r w:rsidR="009732CB">
        <w:rPr>
          <w:sz w:val="23"/>
          <w:szCs w:val="23"/>
          <w:lang w:val="sr-Cyrl-RS"/>
        </w:rPr>
        <w:t xml:space="preserve"> 100 </w:t>
      </w:r>
      <w:r w:rsidR="002C4FDC" w:rsidRPr="00900093">
        <w:rPr>
          <w:sz w:val="23"/>
          <w:szCs w:val="23"/>
        </w:rPr>
        <w:t>% у односу на број нерешен</w:t>
      </w:r>
      <w:r w:rsidR="00BC093B">
        <w:rPr>
          <w:sz w:val="23"/>
          <w:szCs w:val="23"/>
        </w:rPr>
        <w:t>их старих предмета са 31.12.201</w:t>
      </w:r>
      <w:r w:rsidR="002F64EF">
        <w:rPr>
          <w:sz w:val="23"/>
          <w:szCs w:val="23"/>
          <w:lang w:val="sr-Cyrl-RS"/>
        </w:rPr>
        <w:t>8</w:t>
      </w:r>
      <w:r w:rsidR="002C4FDC" w:rsidRPr="00900093">
        <w:rPr>
          <w:sz w:val="23"/>
          <w:szCs w:val="23"/>
        </w:rPr>
        <w:t xml:space="preserve">. године, и то смањење </w:t>
      </w:r>
      <w:r w:rsidR="00926F70">
        <w:rPr>
          <w:sz w:val="23"/>
          <w:szCs w:val="23"/>
        </w:rPr>
        <w:t xml:space="preserve">од </w:t>
      </w:r>
      <w:r w:rsidR="00E54FF1">
        <w:rPr>
          <w:sz w:val="23"/>
          <w:szCs w:val="23"/>
          <w:lang w:val="sr-Cyrl-RS"/>
        </w:rPr>
        <w:t>30</w:t>
      </w:r>
      <w:r w:rsidR="00BC093B">
        <w:rPr>
          <w:sz w:val="23"/>
          <w:szCs w:val="23"/>
        </w:rPr>
        <w:t>% до 1. априла  201</w:t>
      </w:r>
      <w:r w:rsidR="002F64EF">
        <w:rPr>
          <w:sz w:val="23"/>
          <w:szCs w:val="23"/>
          <w:lang w:val="sr-Cyrl-RS"/>
        </w:rPr>
        <w:t>9</w:t>
      </w:r>
      <w:r w:rsidR="002C4FDC" w:rsidRPr="00900093">
        <w:rPr>
          <w:sz w:val="23"/>
          <w:szCs w:val="23"/>
        </w:rPr>
        <w:t>. године</w:t>
      </w:r>
      <w:r w:rsidR="00926F70">
        <w:rPr>
          <w:sz w:val="23"/>
          <w:szCs w:val="23"/>
        </w:rPr>
        <w:t xml:space="preserve">, смањење од </w:t>
      </w:r>
      <w:r w:rsidR="00E54FF1">
        <w:rPr>
          <w:sz w:val="23"/>
          <w:szCs w:val="23"/>
          <w:lang w:val="sr-Cyrl-RS"/>
        </w:rPr>
        <w:t>30</w:t>
      </w:r>
      <w:r w:rsidR="00BC093B">
        <w:rPr>
          <w:sz w:val="23"/>
          <w:szCs w:val="23"/>
        </w:rPr>
        <w:t>% до 1. јула 201</w:t>
      </w:r>
      <w:r w:rsidR="002F64EF">
        <w:rPr>
          <w:sz w:val="23"/>
          <w:szCs w:val="23"/>
          <w:lang w:val="sr-Cyrl-RS"/>
        </w:rPr>
        <w:t>9.</w:t>
      </w:r>
      <w:r w:rsidR="002C4FDC" w:rsidRPr="00900093">
        <w:rPr>
          <w:sz w:val="23"/>
          <w:szCs w:val="23"/>
        </w:rPr>
        <w:t xml:space="preserve"> године, сма</w:t>
      </w:r>
      <w:r w:rsidR="00926F70">
        <w:rPr>
          <w:sz w:val="23"/>
          <w:szCs w:val="23"/>
        </w:rPr>
        <w:t xml:space="preserve">њење од </w:t>
      </w:r>
      <w:r w:rsidR="00E54FF1">
        <w:rPr>
          <w:sz w:val="23"/>
          <w:szCs w:val="23"/>
          <w:lang w:val="sr-Cyrl-RS"/>
        </w:rPr>
        <w:t>10</w:t>
      </w:r>
      <w:r w:rsidR="00926F70">
        <w:rPr>
          <w:sz w:val="23"/>
          <w:szCs w:val="23"/>
          <w:lang w:val="sr-Cyrl-RS"/>
        </w:rPr>
        <w:t xml:space="preserve"> </w:t>
      </w:r>
      <w:r w:rsidR="00BC093B">
        <w:rPr>
          <w:sz w:val="23"/>
          <w:szCs w:val="23"/>
        </w:rPr>
        <w:t>% до 1. септембра 201</w:t>
      </w:r>
      <w:r w:rsidR="002F64EF">
        <w:rPr>
          <w:sz w:val="23"/>
          <w:szCs w:val="23"/>
          <w:lang w:val="sr-Cyrl-RS"/>
        </w:rPr>
        <w:t>9</w:t>
      </w:r>
      <w:r w:rsidR="002C4FDC" w:rsidRPr="00900093">
        <w:rPr>
          <w:sz w:val="23"/>
          <w:szCs w:val="23"/>
        </w:rPr>
        <w:t>. године и сма</w:t>
      </w:r>
      <w:r w:rsidR="00BC093B">
        <w:rPr>
          <w:sz w:val="23"/>
          <w:szCs w:val="23"/>
        </w:rPr>
        <w:t>ње</w:t>
      </w:r>
      <w:r w:rsidR="00926F70">
        <w:rPr>
          <w:sz w:val="23"/>
          <w:szCs w:val="23"/>
        </w:rPr>
        <w:t xml:space="preserve">ње од </w:t>
      </w:r>
      <w:r w:rsidR="00E54FF1">
        <w:rPr>
          <w:sz w:val="23"/>
          <w:szCs w:val="23"/>
          <w:lang w:val="sr-Cyrl-RS"/>
        </w:rPr>
        <w:t>30</w:t>
      </w:r>
      <w:r w:rsidR="00926F70">
        <w:rPr>
          <w:sz w:val="23"/>
          <w:szCs w:val="23"/>
          <w:lang w:val="sr-Cyrl-RS"/>
        </w:rPr>
        <w:t xml:space="preserve"> </w:t>
      </w:r>
      <w:r w:rsidR="00BC093B">
        <w:rPr>
          <w:sz w:val="23"/>
          <w:szCs w:val="23"/>
        </w:rPr>
        <w:t>% до 31. децембра 201</w:t>
      </w:r>
      <w:r w:rsidR="002F64EF">
        <w:rPr>
          <w:sz w:val="23"/>
          <w:szCs w:val="23"/>
          <w:lang w:val="sr-Cyrl-RS"/>
        </w:rPr>
        <w:t>9</w:t>
      </w:r>
      <w:r w:rsidR="002C4FDC" w:rsidRPr="00900093">
        <w:rPr>
          <w:sz w:val="23"/>
          <w:szCs w:val="23"/>
        </w:rPr>
        <w:t>. године.</w:t>
      </w:r>
    </w:p>
    <w:p w:rsidR="002C4FDC" w:rsidRPr="009732CB" w:rsidRDefault="009732CB" w:rsidP="002E1420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200" w:line="276" w:lineRule="auto"/>
        <w:ind w:left="180" w:firstLine="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>У</w:t>
      </w:r>
      <w:r w:rsidRPr="00900093">
        <w:rPr>
          <w:b/>
          <w:sz w:val="23"/>
          <w:szCs w:val="23"/>
        </w:rPr>
        <w:t xml:space="preserve"> </w:t>
      </w:r>
      <w:r w:rsidRPr="00184EAD">
        <w:rPr>
          <w:sz w:val="23"/>
          <w:szCs w:val="23"/>
        </w:rPr>
        <w:t xml:space="preserve">извршној </w:t>
      </w:r>
      <w:r w:rsidRPr="00900093">
        <w:rPr>
          <w:sz w:val="23"/>
          <w:szCs w:val="23"/>
        </w:rPr>
        <w:t xml:space="preserve">материји </w:t>
      </w:r>
      <w:r>
        <w:rPr>
          <w:sz w:val="23"/>
          <w:szCs w:val="23"/>
          <w:lang w:val="sr-Cyrl-RS"/>
        </w:rPr>
        <w:t>с</w:t>
      </w:r>
      <w:r w:rsidR="002C4FDC" w:rsidRPr="009732CB">
        <w:rPr>
          <w:sz w:val="23"/>
          <w:szCs w:val="23"/>
        </w:rPr>
        <w:t>мањење</w:t>
      </w:r>
      <w:r w:rsidR="002C4FDC" w:rsidRPr="009732CB">
        <w:rPr>
          <w:bCs/>
          <w:sz w:val="23"/>
          <w:szCs w:val="23"/>
        </w:rPr>
        <w:t xml:space="preserve"> </w:t>
      </w:r>
      <w:r w:rsidR="002C4FDC" w:rsidRPr="009732CB">
        <w:rPr>
          <w:sz w:val="23"/>
          <w:szCs w:val="23"/>
        </w:rPr>
        <w:t>у</w:t>
      </w:r>
      <w:r w:rsidR="002C4FDC" w:rsidRPr="00900093">
        <w:rPr>
          <w:sz w:val="23"/>
          <w:szCs w:val="23"/>
        </w:rPr>
        <w:t xml:space="preserve">купног броја нерешених старих предмета </w:t>
      </w:r>
      <w:r w:rsidR="009C7CC2">
        <w:rPr>
          <w:sz w:val="23"/>
          <w:szCs w:val="23"/>
        </w:rPr>
        <w:t xml:space="preserve">за </w:t>
      </w:r>
      <w:r w:rsidR="00A362CF">
        <w:rPr>
          <w:sz w:val="23"/>
          <w:szCs w:val="23"/>
          <w:lang w:val="sr-Cyrl-RS"/>
        </w:rPr>
        <w:t>10</w:t>
      </w:r>
      <w:r w:rsidR="002C4FDC" w:rsidRPr="00900093">
        <w:rPr>
          <w:sz w:val="23"/>
          <w:szCs w:val="23"/>
        </w:rPr>
        <w:t>0% у односу на број нерешен</w:t>
      </w:r>
      <w:r w:rsidR="009C7CC2">
        <w:rPr>
          <w:sz w:val="23"/>
          <w:szCs w:val="23"/>
        </w:rPr>
        <w:t>их старих предмета са 31.12.201</w:t>
      </w:r>
      <w:r w:rsidR="002F64EF">
        <w:rPr>
          <w:sz w:val="23"/>
          <w:szCs w:val="23"/>
          <w:lang w:val="sr-Cyrl-RS"/>
        </w:rPr>
        <w:t>8</w:t>
      </w:r>
      <w:r w:rsidR="00D8029B" w:rsidRPr="00900093">
        <w:rPr>
          <w:sz w:val="23"/>
          <w:szCs w:val="23"/>
        </w:rPr>
        <w:t>. године, и то</w:t>
      </w:r>
      <w:r>
        <w:rPr>
          <w:sz w:val="23"/>
          <w:szCs w:val="23"/>
          <w:lang w:val="sr-Cyrl-RS"/>
        </w:rPr>
        <w:t xml:space="preserve">: </w:t>
      </w:r>
      <w:r w:rsidR="00D8029B" w:rsidRPr="00900093">
        <w:rPr>
          <w:sz w:val="23"/>
          <w:szCs w:val="23"/>
        </w:rPr>
        <w:t xml:space="preserve"> смањење од </w:t>
      </w:r>
      <w:r w:rsidR="00A362CF">
        <w:rPr>
          <w:sz w:val="23"/>
          <w:szCs w:val="23"/>
          <w:lang w:val="sr-Cyrl-RS"/>
        </w:rPr>
        <w:t>25</w:t>
      </w:r>
      <w:r w:rsidR="009C7CC2">
        <w:rPr>
          <w:sz w:val="23"/>
          <w:szCs w:val="23"/>
        </w:rPr>
        <w:t>% до 1. априла 201</w:t>
      </w:r>
      <w:r w:rsidR="002F64EF">
        <w:rPr>
          <w:sz w:val="23"/>
          <w:szCs w:val="23"/>
          <w:lang w:val="sr-Cyrl-RS"/>
        </w:rPr>
        <w:t>9</w:t>
      </w:r>
      <w:r w:rsidR="002C4FDC" w:rsidRPr="00900093">
        <w:rPr>
          <w:sz w:val="23"/>
          <w:szCs w:val="23"/>
        </w:rPr>
        <w:t>. године</w:t>
      </w:r>
      <w:r w:rsidR="009C7CC2">
        <w:rPr>
          <w:sz w:val="23"/>
          <w:szCs w:val="23"/>
        </w:rPr>
        <w:t xml:space="preserve">, смањење од </w:t>
      </w:r>
      <w:r w:rsidR="00A362CF">
        <w:rPr>
          <w:sz w:val="23"/>
          <w:szCs w:val="23"/>
          <w:lang w:val="sr-Cyrl-RS"/>
        </w:rPr>
        <w:t>25</w:t>
      </w:r>
      <w:r w:rsidR="009C7CC2">
        <w:rPr>
          <w:sz w:val="23"/>
          <w:szCs w:val="23"/>
        </w:rPr>
        <w:t>% до 1. јула 201</w:t>
      </w:r>
      <w:r w:rsidR="002F64EF">
        <w:rPr>
          <w:sz w:val="23"/>
          <w:szCs w:val="23"/>
          <w:lang w:val="sr-Cyrl-RS"/>
        </w:rPr>
        <w:t>9</w:t>
      </w:r>
      <w:r w:rsidR="00D8029B" w:rsidRPr="00900093">
        <w:rPr>
          <w:sz w:val="23"/>
          <w:szCs w:val="23"/>
        </w:rPr>
        <w:t xml:space="preserve">. године, смањење од </w:t>
      </w:r>
      <w:r w:rsidR="00A362CF">
        <w:rPr>
          <w:sz w:val="23"/>
          <w:szCs w:val="23"/>
          <w:lang w:val="sr-Cyrl-RS"/>
        </w:rPr>
        <w:t>25</w:t>
      </w:r>
      <w:r w:rsidR="009C7CC2">
        <w:rPr>
          <w:sz w:val="23"/>
          <w:szCs w:val="23"/>
        </w:rPr>
        <w:t>% до 1. септембра 201</w:t>
      </w:r>
      <w:r w:rsidR="002F64EF">
        <w:rPr>
          <w:sz w:val="23"/>
          <w:szCs w:val="23"/>
          <w:lang w:val="sr-Cyrl-RS"/>
        </w:rPr>
        <w:t>9</w:t>
      </w:r>
      <w:r w:rsidR="002C4FDC" w:rsidRPr="00900093">
        <w:rPr>
          <w:sz w:val="23"/>
          <w:szCs w:val="23"/>
        </w:rPr>
        <w:t>. године и сма</w:t>
      </w:r>
      <w:r w:rsidR="00A362CF">
        <w:rPr>
          <w:sz w:val="23"/>
          <w:szCs w:val="23"/>
        </w:rPr>
        <w:t xml:space="preserve">њење од </w:t>
      </w:r>
      <w:r w:rsidR="00A362CF">
        <w:rPr>
          <w:sz w:val="23"/>
          <w:szCs w:val="23"/>
          <w:lang w:val="sr-Cyrl-RS"/>
        </w:rPr>
        <w:t>25</w:t>
      </w:r>
      <w:r w:rsidR="009C7CC2">
        <w:rPr>
          <w:sz w:val="23"/>
          <w:szCs w:val="23"/>
        </w:rPr>
        <w:t>% до 31. децембра 201</w:t>
      </w:r>
      <w:r w:rsidR="002F64EF">
        <w:rPr>
          <w:sz w:val="23"/>
          <w:szCs w:val="23"/>
          <w:lang w:val="sr-Cyrl-RS"/>
        </w:rPr>
        <w:t>9</w:t>
      </w:r>
      <w:r w:rsidR="002C4FDC" w:rsidRPr="00900093">
        <w:rPr>
          <w:sz w:val="23"/>
          <w:szCs w:val="23"/>
        </w:rPr>
        <w:t xml:space="preserve">. године.  </w:t>
      </w:r>
    </w:p>
    <w:p w:rsidR="002C4FDC" w:rsidRPr="00900093" w:rsidRDefault="002C4FDC" w:rsidP="00FE3560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</w:rPr>
      </w:pPr>
      <w:r w:rsidRPr="00900093">
        <w:rPr>
          <w:b/>
          <w:sz w:val="23"/>
          <w:szCs w:val="23"/>
        </w:rPr>
        <w:t xml:space="preserve">Смањење </w:t>
      </w:r>
      <w:r w:rsidRPr="00900093">
        <w:rPr>
          <w:sz w:val="23"/>
          <w:szCs w:val="23"/>
        </w:rPr>
        <w:t>у</w:t>
      </w:r>
      <w:r w:rsidR="009C7CC2">
        <w:rPr>
          <w:sz w:val="23"/>
          <w:szCs w:val="23"/>
        </w:rPr>
        <w:t xml:space="preserve">купног броја старих премета за </w:t>
      </w:r>
      <w:r w:rsidR="003549EA">
        <w:rPr>
          <w:sz w:val="23"/>
          <w:szCs w:val="23"/>
          <w:lang w:val="sr-Cyrl-RS"/>
        </w:rPr>
        <w:t>10</w:t>
      </w:r>
      <w:r w:rsidRPr="00900093">
        <w:rPr>
          <w:sz w:val="23"/>
          <w:szCs w:val="23"/>
        </w:rPr>
        <w:t>0%  на нивоу суда.</w:t>
      </w:r>
    </w:p>
    <w:p w:rsidR="002C4FDC" w:rsidRPr="00900093" w:rsidRDefault="002C4FDC" w:rsidP="002C4FDC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en-US"/>
        </w:rPr>
      </w:pPr>
      <w:r w:rsidRPr="00900093">
        <w:rPr>
          <w:b/>
          <w:sz w:val="23"/>
          <w:szCs w:val="23"/>
          <w:lang w:val="en-US"/>
        </w:rPr>
        <w:t>Ефикасно управљање</w:t>
      </w:r>
      <w:r w:rsidRPr="00900093">
        <w:rPr>
          <w:sz w:val="23"/>
          <w:szCs w:val="23"/>
          <w:lang w:val="en-US"/>
        </w:rPr>
        <w:t xml:space="preserve"> новопримљеним предметима. </w:t>
      </w:r>
    </w:p>
    <w:p w:rsidR="002C4FDC" w:rsidRPr="00900093" w:rsidRDefault="002C4FDC" w:rsidP="002C4FDC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en-US"/>
        </w:rPr>
      </w:pPr>
      <w:r w:rsidRPr="00900093">
        <w:rPr>
          <w:b/>
          <w:sz w:val="23"/>
          <w:szCs w:val="23"/>
          <w:lang w:val="en-US"/>
        </w:rPr>
        <w:t>Избегавање кашњења</w:t>
      </w:r>
      <w:r w:rsidRPr="00900093">
        <w:rPr>
          <w:sz w:val="23"/>
          <w:szCs w:val="23"/>
          <w:lang w:val="en-US"/>
        </w:rPr>
        <w:t xml:space="preserve"> у поступку.</w:t>
      </w:r>
    </w:p>
    <w:p w:rsidR="00BC3CBD" w:rsidRPr="00900093" w:rsidRDefault="002C4FDC" w:rsidP="00BC3CB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sz w:val="23"/>
          <w:szCs w:val="23"/>
          <w:lang w:val="en-US"/>
        </w:rPr>
      </w:pPr>
      <w:r w:rsidRPr="00900093">
        <w:rPr>
          <w:b/>
          <w:sz w:val="23"/>
          <w:szCs w:val="23"/>
          <w:lang w:val="en-US"/>
        </w:rPr>
        <w:t>Убрзање судских поступака</w:t>
      </w:r>
      <w:r w:rsidRPr="00900093">
        <w:rPr>
          <w:sz w:val="23"/>
          <w:szCs w:val="23"/>
          <w:lang w:val="en-US"/>
        </w:rPr>
        <w:t>.</w:t>
      </w:r>
    </w:p>
    <w:p w:rsidR="00B77D93" w:rsidRPr="00B77D93" w:rsidRDefault="00B77D93" w:rsidP="00B77D93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 CYR" w:hAnsi="Times New Roman CYR" w:cs="Times New Roman CYR"/>
          <w:b/>
          <w:sz w:val="23"/>
          <w:szCs w:val="23"/>
          <w:lang w:val="sr-Cyrl-CS"/>
        </w:rPr>
      </w:pPr>
      <w:r>
        <w:rPr>
          <w:rFonts w:ascii="Times New Roman CYR" w:hAnsi="Times New Roman CYR" w:cs="Times New Roman CYR"/>
          <w:b/>
          <w:sz w:val="23"/>
          <w:szCs w:val="23"/>
          <w:lang w:val="sr-Latn-RS"/>
        </w:rPr>
        <w:t xml:space="preserve">                                                                     </w:t>
      </w:r>
    </w:p>
    <w:p w:rsidR="002C4FDC" w:rsidRDefault="002C4FDC" w:rsidP="005E4022">
      <w:pPr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Примена мера предвиђених овим програмом представља основ за доношење Програма решавања ста</w:t>
      </w:r>
      <w:r w:rsidR="00BC3CBD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рих предмета у Основном суду у </w:t>
      </w:r>
      <w:r w:rsidR="00BC3CBD" w:rsidRPr="00900093">
        <w:rPr>
          <w:rFonts w:ascii="Times New Roman CYR" w:hAnsi="Times New Roman CYR" w:cs="Times New Roman CYR"/>
          <w:sz w:val="23"/>
          <w:szCs w:val="23"/>
          <w:lang w:val="sr-Cyrl-CS"/>
        </w:rPr>
        <w:t>Шиду</w:t>
      </w:r>
      <w:r w:rsidR="005F4EAE">
        <w:rPr>
          <w:rFonts w:ascii="Times New Roman CYR" w:hAnsi="Times New Roman CYR" w:cs="Times New Roman CYR"/>
          <w:sz w:val="23"/>
          <w:szCs w:val="23"/>
          <w:lang w:val="en-US"/>
        </w:rPr>
        <w:t xml:space="preserve"> за наредну тј. 2020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. </w:t>
      </w:r>
      <w:proofErr w:type="gramStart"/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годину</w:t>
      </w:r>
      <w:proofErr w:type="gramEnd"/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, сагласно одредбама чл. 12. Судског послов</w:t>
      </w:r>
      <w:r w:rsidR="005E4022">
        <w:rPr>
          <w:rFonts w:ascii="Times New Roman CYR" w:hAnsi="Times New Roman CYR" w:cs="Times New Roman CYR"/>
          <w:sz w:val="23"/>
          <w:szCs w:val="23"/>
          <w:lang w:val="en-US"/>
        </w:rPr>
        <w:t>ника (,,Службени гласник РС,,  бр. 110/09, 70/11,</w:t>
      </w:r>
      <w:r w:rsidR="005E4022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 19/12</w:t>
      </w:r>
      <w:r w:rsidR="005E4022">
        <w:t xml:space="preserve">, </w:t>
      </w:r>
      <w:hyperlink r:id="rId23" w:anchor="zk89/13" w:history="1">
        <w:r w:rsidR="005E4022" w:rsidRPr="00D61445">
          <w:rPr>
            <w:rStyle w:val="Hyperlink"/>
            <w:color w:val="000000"/>
            <w:u w:val="none"/>
          </w:rPr>
          <w:t>89/2013</w:t>
        </w:r>
      </w:hyperlink>
      <w:r w:rsidR="005E4022" w:rsidRPr="00D61445">
        <w:rPr>
          <w:color w:val="000000"/>
        </w:rPr>
        <w:t xml:space="preserve"> </w:t>
      </w:r>
      <w:hyperlink r:id="rId24" w:anchor="zk96/15" w:history="1">
        <w:r w:rsidR="005E4022" w:rsidRPr="00D61445">
          <w:rPr>
            <w:rStyle w:val="Hyperlink"/>
            <w:color w:val="000000"/>
            <w:u w:val="none"/>
          </w:rPr>
          <w:t>96/2015</w:t>
        </w:r>
      </w:hyperlink>
      <w:r w:rsidR="005E4022" w:rsidRPr="00D61445">
        <w:rPr>
          <w:color w:val="000000"/>
        </w:rPr>
        <w:t>,</w:t>
      </w:r>
      <w:r w:rsidR="005E4022" w:rsidRPr="00D61445">
        <w:rPr>
          <w:color w:val="000000"/>
          <w:lang w:val="en-GB"/>
        </w:rPr>
        <w:t xml:space="preserve"> </w:t>
      </w:r>
      <w:hyperlink r:id="rId25" w:anchor="zk104/15" w:history="1">
        <w:r w:rsidR="005E4022" w:rsidRPr="00D61445">
          <w:rPr>
            <w:rStyle w:val="Hyperlink"/>
            <w:color w:val="000000"/>
            <w:u w:val="none"/>
            <w:lang w:val="en-GB"/>
          </w:rPr>
          <w:t>104/2015</w:t>
        </w:r>
      </w:hyperlink>
      <w:r w:rsidR="005E4022" w:rsidRPr="00D61445">
        <w:rPr>
          <w:color w:val="000000"/>
        </w:rPr>
        <w:t xml:space="preserve"> и </w:t>
      </w:r>
      <w:hyperlink r:id="rId26" w:anchor="zk113/15" w:history="1">
        <w:r w:rsidR="005E4022" w:rsidRPr="00D61445">
          <w:rPr>
            <w:rStyle w:val="Hyperlink"/>
            <w:color w:val="000000"/>
            <w:u w:val="none"/>
          </w:rPr>
          <w:t>113/2015</w:t>
        </w:r>
      </w:hyperlink>
      <w:r w:rsidR="00E03D1D" w:rsidRPr="00E03D1D">
        <w:t xml:space="preserve"> </w:t>
      </w:r>
      <w:hyperlink r:id="rId27" w:anchor="zk39/16" w:history="1">
        <w:r w:rsidR="00E03D1D" w:rsidRPr="00E03D1D">
          <w:rPr>
            <w:rStyle w:val="Hyperlink"/>
            <w:color w:val="000000"/>
            <w:u w:val="none"/>
          </w:rPr>
          <w:t>39/2016</w:t>
        </w:r>
      </w:hyperlink>
      <w:r w:rsidR="00F81B69">
        <w:rPr>
          <w:color w:val="000000"/>
        </w:rPr>
        <w:t>,</w:t>
      </w:r>
      <w:r w:rsidR="00E03D1D" w:rsidRPr="00E03D1D">
        <w:rPr>
          <w:color w:val="000000"/>
        </w:rPr>
        <w:t xml:space="preserve"> </w:t>
      </w:r>
      <w:hyperlink r:id="rId28" w:anchor="zk56/16" w:history="1">
        <w:r w:rsidR="00E03D1D" w:rsidRPr="00E03D1D">
          <w:rPr>
            <w:rStyle w:val="Hyperlink"/>
            <w:color w:val="000000"/>
            <w:u w:val="none"/>
          </w:rPr>
          <w:t>56/2016</w:t>
        </w:r>
      </w:hyperlink>
      <w:r w:rsidR="00F81B69">
        <w:rPr>
          <w:color w:val="000000"/>
          <w:lang w:val="sr-Cyrl-RS"/>
        </w:rPr>
        <w:t xml:space="preserve"> и </w:t>
      </w:r>
      <w:r w:rsidR="00F81B69">
        <w:rPr>
          <w:color w:val="000000"/>
        </w:rPr>
        <w:t>77/2016</w:t>
      </w:r>
      <w:r w:rsidR="00F81B69" w:rsidRPr="009B0310">
        <w:rPr>
          <w:color w:val="000000"/>
          <w:lang w:val="sr-Cyrl-RS"/>
        </w:rPr>
        <w:t xml:space="preserve"> </w:t>
      </w:r>
      <w:r w:rsidR="00E03D1D">
        <w:rPr>
          <w:color w:val="000000"/>
          <w:lang w:val="sr-Cyrl-RS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).</w:t>
      </w:r>
    </w:p>
    <w:p w:rsidR="00E03D1D" w:rsidRPr="00E03D1D" w:rsidRDefault="00E03D1D" w:rsidP="005E4022">
      <w:pPr>
        <w:jc w:val="both"/>
        <w:rPr>
          <w:color w:val="000000"/>
          <w:lang w:val="sr-Cyrl-RS"/>
        </w:rPr>
      </w:pPr>
    </w:p>
    <w:p w:rsidR="005F4EAE" w:rsidRPr="005F4EAE" w:rsidRDefault="002C4FDC" w:rsidP="005F4EA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О спровођењу овог програма стараће </w:t>
      </w:r>
      <w:r w:rsidRPr="00E03D1D">
        <w:rPr>
          <w:rFonts w:ascii="Times New Roman CYR" w:hAnsi="Times New Roman CYR" w:cs="Times New Roman CYR"/>
          <w:sz w:val="23"/>
          <w:szCs w:val="23"/>
          <w:lang w:val="en-US"/>
        </w:rPr>
        <w:t xml:space="preserve">се </w:t>
      </w:r>
      <w:r w:rsidR="009C7CC2" w:rsidRPr="00E03D1D">
        <w:rPr>
          <w:rFonts w:ascii="Times New Roman CYR" w:hAnsi="Times New Roman CYR" w:cs="Times New Roman CYR"/>
          <w:sz w:val="23"/>
          <w:szCs w:val="23"/>
          <w:lang w:val="sr-Cyrl-RS"/>
        </w:rPr>
        <w:t>Т</w:t>
      </w:r>
      <w:r w:rsidRPr="00E03D1D">
        <w:rPr>
          <w:rFonts w:ascii="Times New Roman CYR" w:hAnsi="Times New Roman CYR" w:cs="Times New Roman CYR"/>
          <w:sz w:val="23"/>
          <w:szCs w:val="23"/>
          <w:lang w:val="en-US"/>
        </w:rPr>
        <w:t xml:space="preserve">им </w:t>
      </w:r>
      <w:r w:rsidR="005F4EAE">
        <w:rPr>
          <w:lang w:val="sr-Cyrl-RS"/>
        </w:rPr>
        <w:t>решавање старих предмета који је одређен Годишњим распоредом послова за 2019.годину.</w:t>
      </w:r>
    </w:p>
    <w:p w:rsidR="00B717DD" w:rsidRPr="00B717DD" w:rsidRDefault="002C4FDC" w:rsidP="00B717D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Председник суда ће у склад</w:t>
      </w:r>
      <w:r w:rsidR="005E4022">
        <w:rPr>
          <w:rFonts w:ascii="Times New Roman CYR" w:hAnsi="Times New Roman CYR" w:cs="Times New Roman CYR"/>
          <w:sz w:val="23"/>
          <w:szCs w:val="23"/>
          <w:lang w:val="en-US"/>
        </w:rPr>
        <w:t xml:space="preserve">у са ставом 6. </w:t>
      </w:r>
      <w:proofErr w:type="gramStart"/>
      <w:r w:rsidR="005E4022">
        <w:rPr>
          <w:rFonts w:ascii="Times New Roman CYR" w:hAnsi="Times New Roman CYR" w:cs="Times New Roman CYR"/>
          <w:sz w:val="23"/>
          <w:szCs w:val="23"/>
          <w:lang w:val="en-US"/>
        </w:rPr>
        <w:t>чл</w:t>
      </w:r>
      <w:proofErr w:type="gramEnd"/>
      <w:r w:rsidR="005E4022">
        <w:rPr>
          <w:rFonts w:ascii="Times New Roman CYR" w:hAnsi="Times New Roman CYR" w:cs="Times New Roman CYR"/>
          <w:sz w:val="23"/>
          <w:szCs w:val="23"/>
          <w:lang w:val="en-US"/>
        </w:rPr>
        <w:t xml:space="preserve">. 12. Судског </w:t>
      </w:r>
      <w:r w:rsidR="005E4022">
        <w:rPr>
          <w:rFonts w:ascii="Times New Roman CYR" w:hAnsi="Times New Roman CYR" w:cs="Times New Roman CYR"/>
          <w:sz w:val="23"/>
          <w:szCs w:val="23"/>
          <w:lang w:val="sr-Cyrl-RS"/>
        </w:rPr>
        <w:t>П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ословника месечно пратити и вршити надзор над спровођењем овог програма ради његове измене и допуне, односно ради евентуалног обустављања његовог даљег спровођења.</w:t>
      </w:r>
      <w:r w:rsidR="009C7CC2">
        <w:rPr>
          <w:rFonts w:ascii="Times New Roman CYR" w:hAnsi="Times New Roman CYR" w:cs="Times New Roman CYR"/>
          <w:sz w:val="23"/>
          <w:szCs w:val="23"/>
          <w:lang w:val="sr-Cyrl-CS"/>
        </w:rPr>
        <w:tab/>
      </w:r>
      <w:r w:rsidR="009C7CC2">
        <w:rPr>
          <w:rFonts w:ascii="Times New Roman CYR" w:hAnsi="Times New Roman CYR" w:cs="Times New Roman CYR"/>
          <w:sz w:val="23"/>
          <w:szCs w:val="23"/>
          <w:lang w:val="sr-Cyrl-CS"/>
        </w:rPr>
        <w:tab/>
      </w:r>
      <w:r w:rsidR="009C7CC2">
        <w:rPr>
          <w:rFonts w:ascii="Times New Roman CYR" w:hAnsi="Times New Roman CYR" w:cs="Times New Roman CYR"/>
          <w:sz w:val="23"/>
          <w:szCs w:val="23"/>
          <w:lang w:val="sr-Cyrl-CS"/>
        </w:rPr>
        <w:tab/>
      </w:r>
    </w:p>
    <w:p w:rsidR="00B717DD" w:rsidRPr="00B717DD" w:rsidRDefault="00B717DD" w:rsidP="00B717DD">
      <w:pPr>
        <w:autoSpaceDE w:val="0"/>
        <w:autoSpaceDN w:val="0"/>
        <w:adjustRightInd w:val="0"/>
        <w:spacing w:after="200" w:line="276" w:lineRule="auto"/>
        <w:ind w:left="2880" w:firstLine="1125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RS"/>
        </w:rPr>
        <w:t xml:space="preserve">             </w:t>
      </w:r>
      <w:r>
        <w:rPr>
          <w:b/>
          <w:sz w:val="23"/>
          <w:szCs w:val="23"/>
          <w:lang w:val="en-US"/>
        </w:rPr>
        <w:t>V</w:t>
      </w:r>
    </w:p>
    <w:p w:rsidR="002C4FDC" w:rsidRPr="00900093" w:rsidRDefault="00716CCC" w:rsidP="00716CCC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 w:val="23"/>
          <w:szCs w:val="23"/>
          <w:lang w:val="sr-Cyrl-CS"/>
        </w:rPr>
      </w:pPr>
      <w:r>
        <w:rPr>
          <w:rFonts w:ascii="Times New Roman CYR" w:hAnsi="Times New Roman CYR" w:cs="Times New Roman CYR"/>
          <w:b/>
          <w:sz w:val="23"/>
          <w:szCs w:val="23"/>
          <w:lang w:val="sr-Cyrl-RS"/>
        </w:rPr>
        <w:t xml:space="preserve">                                           </w:t>
      </w:r>
      <w:r w:rsidR="00B77D93">
        <w:rPr>
          <w:rFonts w:ascii="Times New Roman CYR" w:hAnsi="Times New Roman CYR" w:cs="Times New Roman CYR"/>
          <w:b/>
          <w:sz w:val="23"/>
          <w:szCs w:val="23"/>
          <w:lang w:val="sr-Latn-RS"/>
        </w:rPr>
        <w:t xml:space="preserve">      </w:t>
      </w:r>
      <w:r>
        <w:rPr>
          <w:rFonts w:ascii="Times New Roman CYR" w:hAnsi="Times New Roman CYR" w:cs="Times New Roman CYR"/>
          <w:b/>
          <w:sz w:val="23"/>
          <w:szCs w:val="23"/>
          <w:lang w:val="sr-Cyrl-RS"/>
        </w:rPr>
        <w:t xml:space="preserve">  </w:t>
      </w:r>
      <w:r w:rsidR="002C4FDC" w:rsidRPr="00900093">
        <w:rPr>
          <w:rFonts w:ascii="Times New Roman CYR" w:hAnsi="Times New Roman CYR" w:cs="Times New Roman CYR"/>
          <w:b/>
          <w:sz w:val="23"/>
          <w:szCs w:val="23"/>
          <w:lang w:val="en-US"/>
        </w:rPr>
        <w:t xml:space="preserve">МЕРЕ ЗА СПРОВОЂЕЊЕ ПРОГРАМА </w:t>
      </w:r>
    </w:p>
    <w:p w:rsidR="002C4FDC" w:rsidRPr="00900093" w:rsidRDefault="00900093" w:rsidP="002C4FD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3"/>
          <w:szCs w:val="23"/>
          <w:lang w:val="en-US"/>
        </w:rPr>
      </w:pPr>
      <w:r>
        <w:rPr>
          <w:rFonts w:ascii="Times New Roman CYR" w:hAnsi="Times New Roman CYR" w:cs="Times New Roman CYR"/>
          <w:b/>
          <w:sz w:val="23"/>
          <w:szCs w:val="23"/>
          <w:lang w:val="sr-Cyrl-CS"/>
        </w:rPr>
        <w:t xml:space="preserve">        </w:t>
      </w:r>
      <w:r w:rsidR="002C4FDC" w:rsidRPr="00900093">
        <w:rPr>
          <w:rFonts w:ascii="Times New Roman CYR" w:hAnsi="Times New Roman CYR" w:cs="Times New Roman CYR"/>
          <w:b/>
          <w:sz w:val="23"/>
          <w:szCs w:val="23"/>
          <w:lang w:val="en-US"/>
        </w:rPr>
        <w:t xml:space="preserve"> - У области организације предузимају се следеће мера:</w:t>
      </w:r>
    </w:p>
    <w:p w:rsidR="002C4FDC" w:rsidRDefault="002C4FDC" w:rsidP="00E03D1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sz w:val="23"/>
          <w:szCs w:val="23"/>
          <w:lang w:val="en-US"/>
        </w:rPr>
        <w:t xml:space="preserve">1) </w:t>
      </w:r>
      <w:r w:rsidR="00E03D1D">
        <w:rPr>
          <w:sz w:val="23"/>
          <w:szCs w:val="23"/>
          <w:lang w:val="sr-Cyrl-RS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Приликом пописа и евиденције предмета који улазе у овај Програм и који постану ст</w:t>
      </w:r>
      <w:r w:rsidR="009C7CC2">
        <w:rPr>
          <w:rFonts w:ascii="Times New Roman CYR" w:hAnsi="Times New Roman CYR" w:cs="Times New Roman CYR"/>
          <w:sz w:val="23"/>
          <w:szCs w:val="23"/>
          <w:lang w:val="en-US"/>
        </w:rPr>
        <w:t>ари током 201</w:t>
      </w:r>
      <w:r w:rsidR="005F4EAE">
        <w:rPr>
          <w:rFonts w:ascii="Times New Roman CYR" w:hAnsi="Times New Roman CYR" w:cs="Times New Roman CYR"/>
          <w:sz w:val="23"/>
          <w:szCs w:val="23"/>
          <w:lang w:val="sr-Cyrl-RS"/>
        </w:rPr>
        <w:t>9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. </w:t>
      </w:r>
      <w:proofErr w:type="gramStart"/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године</w:t>
      </w:r>
      <w:proofErr w:type="gramEnd"/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исти се имају </w:t>
      </w:r>
      <w:r w:rsidRPr="00E03D1D">
        <w:rPr>
          <w:rFonts w:ascii="Times New Roman CYR" w:hAnsi="Times New Roman CYR" w:cs="Times New Roman CYR"/>
          <w:sz w:val="23"/>
          <w:szCs w:val="23"/>
          <w:lang w:val="en-US"/>
        </w:rPr>
        <w:t>означити с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а посебним ознакама тако што се при евидентирању иза пословодног броја под којим је предмет уведен у уписнике Основног суда у </w:t>
      </w:r>
      <w:r w:rsidR="00BC3CBD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Шиду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у загради наводи година при</w:t>
      </w:r>
      <w:r w:rsidR="00E03D1D">
        <w:rPr>
          <w:rFonts w:ascii="Times New Roman CYR" w:hAnsi="Times New Roman CYR" w:cs="Times New Roman CYR"/>
          <w:sz w:val="23"/>
          <w:szCs w:val="23"/>
          <w:lang w:val="en-US"/>
        </w:rPr>
        <w:t xml:space="preserve">јема иницијалног акта нпр. 1K. </w:t>
      </w:r>
      <w:r w:rsidR="00E03D1D">
        <w:rPr>
          <w:rFonts w:ascii="Times New Roman CYR" w:hAnsi="Times New Roman CYR" w:cs="Times New Roman CYR"/>
          <w:sz w:val="23"/>
          <w:szCs w:val="23"/>
          <w:lang w:val="sr-Cyrl-RS"/>
        </w:rPr>
        <w:t>1</w:t>
      </w:r>
      <w:r w:rsidR="00E03D1D">
        <w:rPr>
          <w:rFonts w:ascii="Times New Roman CYR" w:hAnsi="Times New Roman CYR" w:cs="Times New Roman CYR"/>
          <w:sz w:val="23"/>
          <w:szCs w:val="23"/>
          <w:lang w:val="en-US"/>
        </w:rPr>
        <w:t>/1</w:t>
      </w:r>
      <w:r w:rsidR="005F4EAE">
        <w:rPr>
          <w:rFonts w:ascii="Times New Roman CYR" w:hAnsi="Times New Roman CYR" w:cs="Times New Roman CYR"/>
          <w:sz w:val="23"/>
          <w:szCs w:val="23"/>
          <w:lang w:val="sr-Cyrl-RS"/>
        </w:rPr>
        <w:t xml:space="preserve">8 </w:t>
      </w:r>
      <w:r w:rsidR="00E03D1D">
        <w:rPr>
          <w:rFonts w:ascii="Times New Roman CYR" w:hAnsi="Times New Roman CYR" w:cs="Times New Roman CYR"/>
          <w:sz w:val="23"/>
          <w:szCs w:val="23"/>
          <w:lang w:val="en-US"/>
        </w:rPr>
        <w:t>(201</w:t>
      </w:r>
      <w:r w:rsidR="005F4EAE">
        <w:rPr>
          <w:rFonts w:ascii="Times New Roman CYR" w:hAnsi="Times New Roman CYR" w:cs="Times New Roman CYR"/>
          <w:sz w:val="23"/>
          <w:szCs w:val="23"/>
          <w:lang w:val="sr-Cyrl-RS"/>
        </w:rPr>
        <w:t>5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). </w:t>
      </w:r>
    </w:p>
    <w:p w:rsidR="002C4FDC" w:rsidRPr="00900093" w:rsidRDefault="00C3157F" w:rsidP="00C3157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</w:t>
      </w:r>
      <w:r w:rsidR="002C4FDC" w:rsidRPr="00900093">
        <w:rPr>
          <w:sz w:val="23"/>
          <w:szCs w:val="23"/>
          <w:lang w:val="en-US"/>
        </w:rPr>
        <w:t xml:space="preserve">2) </w:t>
      </w:r>
      <w:r w:rsidR="002C4FDC" w:rsidRPr="00900093">
        <w:rPr>
          <w:rFonts w:ascii="Times New Roman CYR" w:hAnsi="Times New Roman CYR" w:cs="Times New Roman CYR"/>
          <w:sz w:val="23"/>
          <w:szCs w:val="23"/>
          <w:lang w:val="en-US"/>
        </w:rPr>
        <w:t>Приликом разврставања и расподеле предмета поштов</w:t>
      </w:r>
      <w:r w:rsidR="005435E0">
        <w:rPr>
          <w:rFonts w:ascii="Times New Roman CYR" w:hAnsi="Times New Roman CYR" w:cs="Times New Roman CYR"/>
          <w:sz w:val="23"/>
          <w:szCs w:val="23"/>
          <w:lang w:val="en-US"/>
        </w:rPr>
        <w:t xml:space="preserve">ати чл. 49. </w:t>
      </w:r>
      <w:proofErr w:type="gramStart"/>
      <w:r w:rsidR="005435E0">
        <w:rPr>
          <w:rFonts w:ascii="Times New Roman CYR" w:hAnsi="Times New Roman CYR" w:cs="Times New Roman CYR"/>
          <w:sz w:val="23"/>
          <w:szCs w:val="23"/>
          <w:lang w:val="en-US"/>
        </w:rPr>
        <w:t>до</w:t>
      </w:r>
      <w:proofErr w:type="gramEnd"/>
      <w:r w:rsidR="005435E0">
        <w:rPr>
          <w:rFonts w:ascii="Times New Roman CYR" w:hAnsi="Times New Roman CYR" w:cs="Times New Roman CYR"/>
          <w:sz w:val="23"/>
          <w:szCs w:val="23"/>
          <w:lang w:val="en-US"/>
        </w:rPr>
        <w:t xml:space="preserve"> чл. 56. Судског </w:t>
      </w:r>
      <w:r w:rsidR="005435E0">
        <w:rPr>
          <w:rFonts w:ascii="Times New Roman CYR" w:hAnsi="Times New Roman CYR" w:cs="Times New Roman CYR"/>
          <w:sz w:val="23"/>
          <w:szCs w:val="23"/>
          <w:lang w:val="sr-Cyrl-RS"/>
        </w:rPr>
        <w:t>П</w:t>
      </w:r>
      <w:r w:rsidR="002C4FDC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ословника, и старим предметима </w:t>
      </w:r>
      <w:r w:rsidR="002C4FDC" w:rsidRPr="00C3157F">
        <w:rPr>
          <w:rFonts w:ascii="Times New Roman CYR" w:hAnsi="Times New Roman CYR" w:cs="Times New Roman CYR"/>
          <w:sz w:val="23"/>
          <w:szCs w:val="23"/>
          <w:lang w:val="en-US"/>
        </w:rPr>
        <w:t>равномерно задуживати све</w:t>
      </w:r>
      <w:r w:rsidR="002C4FDC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судије.</w:t>
      </w:r>
    </w:p>
    <w:p w:rsidR="002C4FDC" w:rsidRPr="00900093" w:rsidRDefault="002C4FDC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900093">
        <w:rPr>
          <w:sz w:val="23"/>
          <w:szCs w:val="23"/>
          <w:lang w:val="en-US"/>
        </w:rPr>
        <w:t xml:space="preserve">3)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Вршити </w:t>
      </w:r>
      <w:r w:rsidRPr="00C3157F">
        <w:rPr>
          <w:rFonts w:ascii="Times New Roman CYR" w:hAnsi="Times New Roman CYR" w:cs="Times New Roman CYR"/>
          <w:sz w:val="23"/>
          <w:szCs w:val="23"/>
          <w:lang w:val="en-US"/>
        </w:rPr>
        <w:t>спајање предмета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у кривичној </w:t>
      </w:r>
      <w:proofErr w:type="gramStart"/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,,К</w:t>
      </w:r>
      <w:proofErr w:type="gramEnd"/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,, материји у којима су истоветни окривљени, а старе предмете и по овом критеријуму додељивати у рад судији коме је у рад додељен неки од спојених предмета.</w:t>
      </w:r>
    </w:p>
    <w:p w:rsidR="002C4FDC" w:rsidRPr="003B4DCD" w:rsidRDefault="002C4FDC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900093">
        <w:rPr>
          <w:sz w:val="23"/>
          <w:szCs w:val="23"/>
          <w:lang w:val="en-US"/>
        </w:rPr>
        <w:lastRenderedPageBreak/>
        <w:t xml:space="preserve">4) </w:t>
      </w:r>
      <w:r w:rsidR="00C3157F">
        <w:rPr>
          <w:rFonts w:ascii="Times New Roman CYR" w:hAnsi="Times New Roman CYR" w:cs="Times New Roman CYR"/>
          <w:sz w:val="23"/>
          <w:szCs w:val="23"/>
          <w:lang w:val="en-US"/>
        </w:rPr>
        <w:t xml:space="preserve">Управа суда ће </w:t>
      </w:r>
      <w:r w:rsidRPr="00C3157F">
        <w:rPr>
          <w:rFonts w:ascii="Times New Roman CYR" w:hAnsi="Times New Roman CYR" w:cs="Times New Roman CYR"/>
          <w:sz w:val="23"/>
          <w:szCs w:val="23"/>
          <w:lang w:val="en-US"/>
        </w:rPr>
        <w:t>списак старих предмета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по правним областима и Већима, из АВП програма, на крају сваког тромесечја доставиће </w:t>
      </w:r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>Председник</w:t>
      </w:r>
      <w:r w:rsidR="005435E0" w:rsidRPr="003B4DCD">
        <w:rPr>
          <w:rFonts w:ascii="Times New Roman CYR" w:hAnsi="Times New Roman CYR" w:cs="Times New Roman CYR"/>
          <w:sz w:val="23"/>
          <w:szCs w:val="23"/>
          <w:lang w:val="en-US"/>
        </w:rPr>
        <w:t>у суда, свим председницима Већа</w:t>
      </w:r>
      <w:r w:rsidR="007F2F6F">
        <w:rPr>
          <w:rFonts w:ascii="Times New Roman CYR" w:hAnsi="Times New Roman CYR" w:cs="Times New Roman CYR"/>
          <w:sz w:val="23"/>
          <w:szCs w:val="23"/>
          <w:lang w:val="sr-Cyrl-RS"/>
        </w:rPr>
        <w:t xml:space="preserve"> и сваком судији</w:t>
      </w:r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. </w:t>
      </w:r>
    </w:p>
    <w:p w:rsidR="002C4FDC" w:rsidRPr="003B4DCD" w:rsidRDefault="002C4FDC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3B4DCD">
        <w:rPr>
          <w:sz w:val="23"/>
          <w:szCs w:val="23"/>
          <w:lang w:val="en-US"/>
        </w:rPr>
        <w:t xml:space="preserve">5) </w:t>
      </w:r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Списак из тачке 4. </w:t>
      </w:r>
      <w:proofErr w:type="gramStart"/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>овог</w:t>
      </w:r>
      <w:proofErr w:type="gramEnd"/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 става биће предмет разматрања на првој редовној седници  свих судија или седници одељења</w:t>
      </w:r>
      <w:r w:rsidR="00895E23" w:rsidRPr="003B4DCD">
        <w:rPr>
          <w:rFonts w:ascii="Times New Roman CYR" w:hAnsi="Times New Roman CYR" w:cs="Times New Roman CYR"/>
          <w:sz w:val="23"/>
          <w:szCs w:val="23"/>
          <w:lang w:val="sr-Cyrl-RS"/>
        </w:rPr>
        <w:t xml:space="preserve"> по истеку сваког тромесечја</w:t>
      </w:r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>.</w:t>
      </w:r>
    </w:p>
    <w:p w:rsidR="002B05C9" w:rsidRPr="003B4DCD" w:rsidRDefault="002C4FDC" w:rsidP="00342E7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3B4DCD">
        <w:rPr>
          <w:sz w:val="23"/>
          <w:szCs w:val="23"/>
          <w:lang w:val="en-US"/>
        </w:rPr>
        <w:t xml:space="preserve">6) </w:t>
      </w:r>
      <w:bookmarkStart w:id="3" w:name="SADRZAJ_294"/>
      <w:r w:rsidR="002B05C9" w:rsidRPr="003B4DCD">
        <w:rPr>
          <w:sz w:val="23"/>
          <w:szCs w:val="23"/>
        </w:rPr>
        <w:t xml:space="preserve">Судска писарница посебно означава старе предмете према датуму иницијалног акта, штамбиљима </w:t>
      </w:r>
      <w:r w:rsidR="00456B82" w:rsidRPr="003B4DCD">
        <w:rPr>
          <w:sz w:val="23"/>
          <w:szCs w:val="23"/>
          <w:lang w:val="sr-Cyrl-RS"/>
        </w:rPr>
        <w:t xml:space="preserve">„ </w:t>
      </w:r>
      <w:r w:rsidR="00456B82" w:rsidRPr="003B4DCD">
        <w:rPr>
          <w:sz w:val="23"/>
          <w:szCs w:val="23"/>
        </w:rPr>
        <w:t>стари предмет</w:t>
      </w:r>
      <w:r w:rsidR="00456B82" w:rsidRPr="003B4DCD">
        <w:rPr>
          <w:sz w:val="23"/>
          <w:szCs w:val="23"/>
          <w:lang w:val="sr-Cyrl-RS"/>
        </w:rPr>
        <w:t xml:space="preserve">“, </w:t>
      </w:r>
      <w:r w:rsidR="00456B82" w:rsidRPr="003B4DCD">
        <w:rPr>
          <w:sz w:val="23"/>
          <w:szCs w:val="23"/>
        </w:rPr>
        <w:t xml:space="preserve">  </w:t>
      </w:r>
      <w:r w:rsidR="00890A97" w:rsidRPr="003B4DCD">
        <w:rPr>
          <w:sz w:val="23"/>
          <w:szCs w:val="23"/>
          <w:lang w:val="sr-Cyrl-RS"/>
        </w:rPr>
        <w:t>„</w:t>
      </w:r>
      <w:r w:rsidR="00456B82" w:rsidRPr="003B4DCD">
        <w:rPr>
          <w:sz w:val="23"/>
          <w:szCs w:val="23"/>
        </w:rPr>
        <w:t>хитно - стари предмет</w:t>
      </w:r>
      <w:r w:rsidR="00456B82" w:rsidRPr="003B4DCD">
        <w:rPr>
          <w:sz w:val="23"/>
          <w:szCs w:val="23"/>
          <w:lang w:val="sr-Cyrl-RS"/>
        </w:rPr>
        <w:t xml:space="preserve">“ </w:t>
      </w:r>
      <w:r w:rsidR="00456B82" w:rsidRPr="003B4DCD">
        <w:rPr>
          <w:sz w:val="23"/>
          <w:szCs w:val="23"/>
        </w:rPr>
        <w:t xml:space="preserve"> и </w:t>
      </w:r>
      <w:r w:rsidR="002B05C9" w:rsidRPr="003B4DCD">
        <w:rPr>
          <w:sz w:val="23"/>
          <w:szCs w:val="23"/>
        </w:rPr>
        <w:t xml:space="preserve"> </w:t>
      </w:r>
      <w:r w:rsidR="00456B82" w:rsidRPr="003B4DCD">
        <w:rPr>
          <w:sz w:val="23"/>
          <w:szCs w:val="23"/>
          <w:lang w:val="sr-Cyrl-RS"/>
        </w:rPr>
        <w:t>„</w:t>
      </w:r>
      <w:r w:rsidR="002B05C9" w:rsidRPr="003B4DCD">
        <w:rPr>
          <w:sz w:val="23"/>
          <w:szCs w:val="23"/>
        </w:rPr>
        <w:t>нарочито хитно - стари предмет</w:t>
      </w:r>
      <w:r w:rsidR="00456B82" w:rsidRPr="003B4DCD">
        <w:rPr>
          <w:sz w:val="23"/>
          <w:szCs w:val="23"/>
          <w:lang w:val="sr-Cyrl-RS"/>
        </w:rPr>
        <w:t xml:space="preserve">“ </w:t>
      </w:r>
      <w:r w:rsidR="002B05C9" w:rsidRPr="003B4DCD">
        <w:rPr>
          <w:sz w:val="23"/>
          <w:szCs w:val="23"/>
        </w:rPr>
        <w:t>, на следећи начин:</w:t>
      </w:r>
    </w:p>
    <w:p w:rsidR="002B05C9" w:rsidRPr="003B4DCD" w:rsidRDefault="002B05C9" w:rsidP="002B05C9">
      <w:pPr>
        <w:pStyle w:val="1tekst"/>
        <w:rPr>
          <w:rFonts w:ascii="Times New Roman" w:hAnsi="Times New Roman" w:cs="Times New Roman"/>
          <w:sz w:val="23"/>
          <w:szCs w:val="23"/>
          <w:lang w:val="sr-Cyrl-RS"/>
        </w:rPr>
      </w:pPr>
      <w:r w:rsidRPr="003B4DCD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B4DCD">
        <w:rPr>
          <w:rFonts w:ascii="Times New Roman" w:hAnsi="Times New Roman" w:cs="Times New Roman"/>
          <w:sz w:val="23"/>
          <w:szCs w:val="23"/>
        </w:rPr>
        <w:t>омот</w:t>
      </w:r>
      <w:proofErr w:type="gramEnd"/>
      <w:r w:rsidRPr="003B4DCD">
        <w:rPr>
          <w:rFonts w:ascii="Times New Roman" w:hAnsi="Times New Roman" w:cs="Times New Roman"/>
          <w:sz w:val="23"/>
          <w:szCs w:val="23"/>
        </w:rPr>
        <w:t xml:space="preserve"> списа предмета који по датуму иницијалног акта траје преко две године у левом горњем углу о</w:t>
      </w:r>
      <w:r w:rsidR="00456B82" w:rsidRPr="003B4DCD">
        <w:rPr>
          <w:rFonts w:ascii="Times New Roman" w:hAnsi="Times New Roman" w:cs="Times New Roman"/>
          <w:sz w:val="23"/>
          <w:szCs w:val="23"/>
        </w:rPr>
        <w:t>значава штамбиљем</w:t>
      </w:r>
      <w:r w:rsidR="00456B82" w:rsidRPr="003B4DCD">
        <w:rPr>
          <w:rFonts w:ascii="Times New Roman" w:hAnsi="Times New Roman" w:cs="Times New Roman"/>
          <w:sz w:val="23"/>
          <w:szCs w:val="23"/>
          <w:lang w:val="sr-Cyrl-RS"/>
        </w:rPr>
        <w:t xml:space="preserve"> „ </w:t>
      </w:r>
      <w:r w:rsidRPr="003B4DCD">
        <w:rPr>
          <w:rFonts w:ascii="Times New Roman" w:hAnsi="Times New Roman" w:cs="Times New Roman"/>
          <w:sz w:val="23"/>
          <w:szCs w:val="23"/>
        </w:rPr>
        <w:t>стари предмет</w:t>
      </w:r>
      <w:r w:rsidR="00456B82" w:rsidRPr="003B4DCD">
        <w:rPr>
          <w:rFonts w:ascii="Times New Roman" w:hAnsi="Times New Roman" w:cs="Times New Roman"/>
          <w:sz w:val="23"/>
          <w:szCs w:val="23"/>
          <w:lang w:val="sr-Cyrl-RS"/>
        </w:rPr>
        <w:t xml:space="preserve">“ </w:t>
      </w:r>
      <w:r w:rsidRPr="003B4DCD">
        <w:rPr>
          <w:rFonts w:ascii="Times New Roman" w:hAnsi="Times New Roman" w:cs="Times New Roman"/>
          <w:sz w:val="23"/>
          <w:szCs w:val="23"/>
        </w:rPr>
        <w:t>;</w:t>
      </w:r>
    </w:p>
    <w:p w:rsidR="00456B82" w:rsidRPr="003B4DCD" w:rsidRDefault="00456B82" w:rsidP="002B05C9">
      <w:pPr>
        <w:pStyle w:val="1tekst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B05C9" w:rsidRPr="003B4DCD" w:rsidRDefault="002B05C9" w:rsidP="002B05C9">
      <w:pPr>
        <w:pStyle w:val="1tekst"/>
        <w:rPr>
          <w:rFonts w:ascii="Times New Roman" w:hAnsi="Times New Roman" w:cs="Times New Roman"/>
          <w:sz w:val="23"/>
          <w:szCs w:val="23"/>
          <w:lang w:val="sr-Cyrl-RS"/>
        </w:rPr>
      </w:pPr>
      <w:r w:rsidRPr="003B4DCD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B4DCD">
        <w:rPr>
          <w:rFonts w:ascii="Times New Roman" w:hAnsi="Times New Roman" w:cs="Times New Roman"/>
          <w:sz w:val="23"/>
          <w:szCs w:val="23"/>
        </w:rPr>
        <w:t>омот</w:t>
      </w:r>
      <w:proofErr w:type="gramEnd"/>
      <w:r w:rsidRPr="003B4DCD">
        <w:rPr>
          <w:rFonts w:ascii="Times New Roman" w:hAnsi="Times New Roman" w:cs="Times New Roman"/>
          <w:sz w:val="23"/>
          <w:szCs w:val="23"/>
        </w:rPr>
        <w:t xml:space="preserve"> списа предмета који по датуму иницијалног акта траје преко пет година у левом горњем углу означава штамбиљем </w:t>
      </w:r>
      <w:r w:rsidR="00456B82" w:rsidRPr="003B4DCD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 w:rsidRPr="003B4DCD">
        <w:rPr>
          <w:rFonts w:ascii="Times New Roman" w:hAnsi="Times New Roman" w:cs="Times New Roman"/>
          <w:sz w:val="23"/>
          <w:szCs w:val="23"/>
        </w:rPr>
        <w:t>хитно-стари предмет</w:t>
      </w:r>
      <w:r w:rsidR="00456B82" w:rsidRPr="003B4DCD">
        <w:rPr>
          <w:rFonts w:ascii="Times New Roman" w:hAnsi="Times New Roman" w:cs="Times New Roman"/>
          <w:sz w:val="23"/>
          <w:szCs w:val="23"/>
          <w:lang w:val="sr-Cyrl-RS"/>
        </w:rPr>
        <w:t xml:space="preserve">“ </w:t>
      </w:r>
      <w:r w:rsidRPr="003B4DCD">
        <w:rPr>
          <w:rFonts w:ascii="Times New Roman" w:hAnsi="Times New Roman" w:cs="Times New Roman"/>
          <w:sz w:val="23"/>
          <w:szCs w:val="23"/>
        </w:rPr>
        <w:t>;</w:t>
      </w:r>
    </w:p>
    <w:p w:rsidR="00456B82" w:rsidRPr="003B4DCD" w:rsidRDefault="00456B82" w:rsidP="002B05C9">
      <w:pPr>
        <w:pStyle w:val="1tekst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56B82" w:rsidRPr="003B4DCD" w:rsidRDefault="002B05C9" w:rsidP="009403F8">
      <w:pPr>
        <w:pStyle w:val="1tekst"/>
        <w:rPr>
          <w:rFonts w:ascii="Times New Roman" w:hAnsi="Times New Roman" w:cs="Times New Roman"/>
          <w:sz w:val="23"/>
          <w:szCs w:val="23"/>
          <w:lang w:val="sr-Cyrl-RS"/>
        </w:rPr>
      </w:pPr>
      <w:r w:rsidRPr="003B4DCD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B4DCD">
        <w:rPr>
          <w:rFonts w:ascii="Times New Roman" w:hAnsi="Times New Roman" w:cs="Times New Roman"/>
          <w:sz w:val="23"/>
          <w:szCs w:val="23"/>
        </w:rPr>
        <w:t>омот</w:t>
      </w:r>
      <w:proofErr w:type="gramEnd"/>
      <w:r w:rsidRPr="003B4DCD">
        <w:rPr>
          <w:rFonts w:ascii="Times New Roman" w:hAnsi="Times New Roman" w:cs="Times New Roman"/>
          <w:sz w:val="23"/>
          <w:szCs w:val="23"/>
        </w:rPr>
        <w:t xml:space="preserve"> списа предмета који по датуму иницијалног акта траје преко 10 година у левом горњем углу означава штамбиљем </w:t>
      </w:r>
      <w:r w:rsidR="00456B82" w:rsidRPr="003B4DCD">
        <w:rPr>
          <w:rFonts w:ascii="Times New Roman" w:hAnsi="Times New Roman" w:cs="Times New Roman"/>
          <w:sz w:val="23"/>
          <w:szCs w:val="23"/>
          <w:lang w:val="sr-Cyrl-RS"/>
        </w:rPr>
        <w:t>„</w:t>
      </w:r>
      <w:r w:rsidRPr="003B4DCD">
        <w:rPr>
          <w:rFonts w:ascii="Times New Roman" w:hAnsi="Times New Roman" w:cs="Times New Roman"/>
          <w:sz w:val="23"/>
          <w:szCs w:val="23"/>
        </w:rPr>
        <w:t>нарочито хитно-стари предмет</w:t>
      </w:r>
      <w:r w:rsidR="00456B82" w:rsidRPr="003B4DCD">
        <w:rPr>
          <w:rFonts w:ascii="Times New Roman" w:hAnsi="Times New Roman" w:cs="Times New Roman"/>
          <w:sz w:val="23"/>
          <w:szCs w:val="23"/>
          <w:lang w:val="sr-Cyrl-RS"/>
        </w:rPr>
        <w:t xml:space="preserve">“ </w:t>
      </w:r>
      <w:r w:rsidRPr="003B4DCD">
        <w:rPr>
          <w:rFonts w:ascii="Times New Roman" w:hAnsi="Times New Roman" w:cs="Times New Roman"/>
          <w:sz w:val="23"/>
          <w:szCs w:val="23"/>
        </w:rPr>
        <w:t>.</w:t>
      </w:r>
      <w:bookmarkEnd w:id="3"/>
    </w:p>
    <w:p w:rsidR="009403F8" w:rsidRPr="003B4DCD" w:rsidRDefault="009403F8" w:rsidP="009403F8">
      <w:pPr>
        <w:pStyle w:val="1tekst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C4FDC" w:rsidRPr="003B4DCD" w:rsidRDefault="002C4FDC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proofErr w:type="gramStart"/>
      <w:r w:rsidRPr="003B4DCD">
        <w:rPr>
          <w:sz w:val="23"/>
          <w:szCs w:val="23"/>
          <w:lang w:val="en-US"/>
        </w:rPr>
        <w:t xml:space="preserve">7) </w:t>
      </w:r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>Писарница води посебну евиденцију о старим предметима у основним материјама (“К”, “П”, “П1”</w:t>
      </w:r>
      <w:r w:rsidR="007F2F6F">
        <w:rPr>
          <w:rFonts w:ascii="Times New Roman CYR" w:hAnsi="Times New Roman CYR" w:cs="Times New Roman CYR"/>
          <w:sz w:val="23"/>
          <w:szCs w:val="23"/>
          <w:lang w:val="sr-Cyrl-RS"/>
        </w:rPr>
        <w:t>, „П2“</w:t>
      </w:r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)  према </w:t>
      </w:r>
      <w:r w:rsidR="0068437A" w:rsidRPr="003B4DCD">
        <w:rPr>
          <w:rFonts w:ascii="Times New Roman CYR" w:hAnsi="Times New Roman CYR" w:cs="Times New Roman CYR"/>
          <w:sz w:val="23"/>
          <w:szCs w:val="23"/>
          <w:lang w:val="en-US"/>
        </w:rPr>
        <w:t>одређеном образцу (</w:t>
      </w:r>
      <w:r w:rsidR="00684B5F" w:rsidRPr="003B4DCD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68437A"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прилог број </w:t>
      </w:r>
      <w:r w:rsidR="00872356" w:rsidRPr="003B4DCD">
        <w:rPr>
          <w:rFonts w:ascii="Times New Roman CYR" w:hAnsi="Times New Roman CYR" w:cs="Times New Roman CYR"/>
          <w:sz w:val="23"/>
          <w:szCs w:val="23"/>
          <w:lang w:val="sr-Cyrl-CS"/>
        </w:rPr>
        <w:t>2</w:t>
      </w:r>
      <w:r w:rsidR="00684B5F" w:rsidRPr="003B4DCD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>) и то о времену подношења тужбе или другог иницијалног акта, броју предмета под којим је предмет заведен у уписнику приликом пријема и свим каснијим променама у пословодном броју, датуму завођења иницијалног акта, врсти предмета, датуму и врсти последње радње када је у предмету предузета, датуму заказивања и врсти следеће радње.</w:t>
      </w:r>
      <w:proofErr w:type="gramEnd"/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 Након уношења означених података у образац исти се без одлагања износи поступајућем председнику већа који у образац наводи разлог због кога поступак толико траје односно разлог који је утицао на дужину трајања поступка, те које радње исти предлаже да треба предузети како би се поступак окончао, и по могућности даје своју орјентациону процену у погледу рока потребног за окончање поступка. </w:t>
      </w:r>
    </w:p>
    <w:p w:rsidR="009E0F82" w:rsidRPr="003B4DCD" w:rsidRDefault="00900093" w:rsidP="00D8732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 w:rsidRPr="003B4DCD">
        <w:rPr>
          <w:rFonts w:ascii="Times New Roman CYR" w:hAnsi="Times New Roman CYR" w:cs="Times New Roman CYR"/>
          <w:sz w:val="23"/>
          <w:szCs w:val="23"/>
          <w:lang w:val="sr-Cyrl-CS"/>
        </w:rPr>
        <w:t>8</w:t>
      </w:r>
      <w:r w:rsidRPr="003B4DCD">
        <w:rPr>
          <w:rFonts w:ascii="Times New Roman CYR" w:hAnsi="Times New Roman CYR" w:cs="Times New Roman CYR"/>
          <w:b/>
          <w:sz w:val="23"/>
          <w:szCs w:val="23"/>
          <w:lang w:val="sr-Cyrl-CS"/>
        </w:rPr>
        <w:t xml:space="preserve">) 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Препорука је да судије у циљу боље припреме суђења и ефикаснијег решавања предмета користе подсетнике у виду техника успешног управљања поступком у виду образца који су саста</w:t>
      </w:r>
      <w:r w:rsidR="002F7018"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вни део овог Програма (прилози </w:t>
      </w:r>
      <w:r w:rsidR="00872356" w:rsidRPr="003B4DCD">
        <w:rPr>
          <w:rFonts w:ascii="Times New Roman CYR" w:hAnsi="Times New Roman CYR" w:cs="Times New Roman CYR"/>
          <w:sz w:val="23"/>
          <w:szCs w:val="23"/>
          <w:lang w:val="sr-Cyrl-CS"/>
        </w:rPr>
        <w:t>3</w:t>
      </w:r>
      <w:r w:rsidR="002F7018"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 - </w:t>
      </w:r>
      <w:r w:rsidR="00F32940" w:rsidRPr="003B4DCD">
        <w:rPr>
          <w:rFonts w:ascii="Times New Roman CYR" w:hAnsi="Times New Roman CYR" w:cs="Times New Roman CYR"/>
          <w:sz w:val="23"/>
          <w:szCs w:val="23"/>
          <w:lang w:val="sr-Cyrl-CS"/>
        </w:rPr>
        <w:t>5</w:t>
      </w:r>
      <w:r w:rsidR="009C7CC2"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). </w:t>
      </w:r>
    </w:p>
    <w:p w:rsidR="002C473D" w:rsidRPr="003B4DCD" w:rsidRDefault="002C4FDC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 </w:t>
      </w:r>
      <w:r w:rsidR="00D87328" w:rsidRPr="003B4DCD">
        <w:rPr>
          <w:sz w:val="23"/>
          <w:szCs w:val="23"/>
          <w:lang w:val="sr-Latn-RS"/>
        </w:rPr>
        <w:t>9</w:t>
      </w:r>
      <w:r w:rsidRPr="003B4DCD">
        <w:rPr>
          <w:sz w:val="23"/>
          <w:szCs w:val="23"/>
          <w:lang w:val="en-US"/>
        </w:rPr>
        <w:t xml:space="preserve">) </w:t>
      </w:r>
      <w:r w:rsidR="002C473D" w:rsidRPr="003B4DCD">
        <w:rPr>
          <w:sz w:val="23"/>
          <w:szCs w:val="23"/>
          <w:lang w:val="sr-Cyrl-RS"/>
        </w:rPr>
        <w:t>Сваки судија је дужан да у предметима</w:t>
      </w:r>
      <w:r w:rsidR="00847C02" w:rsidRPr="003B4DCD">
        <w:rPr>
          <w:sz w:val="23"/>
          <w:szCs w:val="23"/>
          <w:lang w:val="sr-Cyrl-RS"/>
        </w:rPr>
        <w:t xml:space="preserve"> </w:t>
      </w:r>
      <w:r w:rsidR="002C473D" w:rsidRPr="003B4DCD">
        <w:rPr>
          <w:sz w:val="23"/>
          <w:szCs w:val="23"/>
          <w:lang w:val="sr-Cyrl-RS"/>
        </w:rPr>
        <w:t>који су обухваћени овим Програмом поступа тако што ће приоритет у заказивању и решавању предмета дати старим предметима из овог Програма и то тако да ће првенствено приоритет имати најстарији предмети.</w:t>
      </w:r>
    </w:p>
    <w:p w:rsidR="00847C02" w:rsidRPr="003B4DCD" w:rsidRDefault="00D87328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t>1</w:t>
      </w:r>
      <w:r w:rsidRPr="003B4DCD">
        <w:rPr>
          <w:sz w:val="23"/>
          <w:szCs w:val="23"/>
          <w:lang w:val="sr-Latn-RS"/>
        </w:rPr>
        <w:t>0</w:t>
      </w:r>
      <w:r w:rsidR="00847C02" w:rsidRPr="003B4DCD">
        <w:rPr>
          <w:sz w:val="23"/>
          <w:szCs w:val="23"/>
          <w:lang w:val="sr-Cyrl-RS"/>
        </w:rPr>
        <w:t xml:space="preserve">) Како услед примене испровођења овог Програма не би дошло до смањења укупне ажурности у решавању предмета , судије су дужне да рочишта заказују сваког радног дана када за то имају обезбеђену судницу, а најмање три пута недељно и то са почетком од 08,00 до 14,00 часова а по потреби и након 14,00 часова. </w:t>
      </w:r>
    </w:p>
    <w:p w:rsidR="00847C02" w:rsidRPr="003B4DCD" w:rsidRDefault="00120A47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3B4DCD">
        <w:rPr>
          <w:sz w:val="23"/>
          <w:szCs w:val="23"/>
          <w:lang w:val="en-US"/>
        </w:rPr>
        <w:t>1</w:t>
      </w:r>
      <w:r w:rsidR="00D87328" w:rsidRPr="003B4DCD">
        <w:rPr>
          <w:sz w:val="23"/>
          <w:szCs w:val="23"/>
          <w:lang w:val="sr-Latn-RS"/>
        </w:rPr>
        <w:t>1</w:t>
      </w:r>
      <w:r w:rsidR="002C4FDC" w:rsidRPr="003B4DCD">
        <w:rPr>
          <w:sz w:val="23"/>
          <w:szCs w:val="23"/>
          <w:lang w:val="en-US"/>
        </w:rPr>
        <w:t xml:space="preserve">) </w:t>
      </w:r>
      <w:r w:rsidR="007379E2" w:rsidRPr="003B4DCD">
        <w:rPr>
          <w:sz w:val="23"/>
          <w:szCs w:val="23"/>
          <w:lang w:val="sr-Cyrl-RS"/>
        </w:rPr>
        <w:t xml:space="preserve">Извршној реферади у оправданим случајевима на предлог поступајућег извршног судије, одобриће се рад овлашћених службених лица и ван радног времена ради изласка на лице места о чему ће евиденцију и контролу водити извршни судија, на чији предлог се овакав рад дозвољава. </w:t>
      </w:r>
    </w:p>
    <w:p w:rsidR="00652E85" w:rsidRPr="003B4DCD" w:rsidRDefault="00D87328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lastRenderedPageBreak/>
        <w:t>1</w:t>
      </w:r>
      <w:r w:rsidRPr="003B4DCD">
        <w:rPr>
          <w:sz w:val="23"/>
          <w:szCs w:val="23"/>
          <w:lang w:val="sr-Latn-RS"/>
        </w:rPr>
        <w:t>2</w:t>
      </w:r>
      <w:r w:rsidR="00452507" w:rsidRPr="003B4DCD">
        <w:rPr>
          <w:sz w:val="23"/>
          <w:szCs w:val="23"/>
          <w:lang w:val="sr-Cyrl-RS"/>
        </w:rPr>
        <w:t>) По по</w:t>
      </w:r>
      <w:r w:rsidR="00652E85" w:rsidRPr="003B4DCD">
        <w:rPr>
          <w:sz w:val="23"/>
          <w:szCs w:val="23"/>
          <w:lang w:val="sr-Cyrl-RS"/>
        </w:rPr>
        <w:t>треби у току 201</w:t>
      </w:r>
      <w:r w:rsidR="004911AE">
        <w:rPr>
          <w:sz w:val="23"/>
          <w:szCs w:val="23"/>
          <w:lang w:val="sr-Cyrl-RS"/>
        </w:rPr>
        <w:t>9</w:t>
      </w:r>
      <w:r w:rsidR="00652E85" w:rsidRPr="003B4DCD">
        <w:rPr>
          <w:sz w:val="23"/>
          <w:szCs w:val="23"/>
          <w:lang w:val="sr-Cyrl-RS"/>
        </w:rPr>
        <w:t>.</w:t>
      </w:r>
      <w:r w:rsidR="00F64DE8">
        <w:rPr>
          <w:sz w:val="23"/>
          <w:szCs w:val="23"/>
          <w:lang w:val="sr-Cyrl-RS"/>
        </w:rPr>
        <w:t xml:space="preserve"> </w:t>
      </w:r>
      <w:r w:rsidR="00652E85" w:rsidRPr="003B4DCD">
        <w:rPr>
          <w:sz w:val="23"/>
          <w:szCs w:val="23"/>
          <w:lang w:val="sr-Cyrl-RS"/>
        </w:rPr>
        <w:t xml:space="preserve">године председник суда ће са </w:t>
      </w:r>
      <w:r w:rsidR="00452507" w:rsidRPr="003B4DCD">
        <w:rPr>
          <w:sz w:val="23"/>
          <w:szCs w:val="23"/>
          <w:lang w:val="sr-Cyrl-RS"/>
        </w:rPr>
        <w:t>председницима одељења размотрити организовање посло</w:t>
      </w:r>
      <w:r w:rsidR="003139DF" w:rsidRPr="003B4DCD">
        <w:rPr>
          <w:sz w:val="23"/>
          <w:szCs w:val="23"/>
          <w:lang w:val="sr-Cyrl-RS"/>
        </w:rPr>
        <w:t>в</w:t>
      </w:r>
      <w:r w:rsidR="00452507" w:rsidRPr="003B4DCD">
        <w:rPr>
          <w:sz w:val="23"/>
          <w:szCs w:val="23"/>
          <w:lang w:val="sr-Cyrl-RS"/>
        </w:rPr>
        <w:t>а тако да програмски предмети имају приоритет приликом израде нацрта одлуке.</w:t>
      </w:r>
    </w:p>
    <w:p w:rsidR="00DF772E" w:rsidRPr="003B4DCD" w:rsidRDefault="00D87328" w:rsidP="00DF772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t>1</w:t>
      </w:r>
      <w:r w:rsidRPr="003B4DCD">
        <w:rPr>
          <w:sz w:val="23"/>
          <w:szCs w:val="23"/>
          <w:lang w:val="sr-Latn-RS"/>
        </w:rPr>
        <w:t>3</w:t>
      </w:r>
      <w:r w:rsidR="00452507" w:rsidRPr="003B4DCD">
        <w:rPr>
          <w:sz w:val="23"/>
          <w:szCs w:val="23"/>
          <w:lang w:val="sr-Cyrl-RS"/>
        </w:rPr>
        <w:t>) Председник суда је овлашћен</w:t>
      </w:r>
      <w:r w:rsidR="003139DF" w:rsidRPr="003B4DCD">
        <w:rPr>
          <w:sz w:val="23"/>
          <w:szCs w:val="23"/>
          <w:lang w:val="sr-Cyrl-RS"/>
        </w:rPr>
        <w:t xml:space="preserve"> д</w:t>
      </w:r>
      <w:r w:rsidR="00452507" w:rsidRPr="003B4DCD">
        <w:rPr>
          <w:sz w:val="23"/>
          <w:szCs w:val="23"/>
          <w:lang w:val="sr-Cyrl-RS"/>
        </w:rPr>
        <w:t>а изда писмену наредбу за заказивање програмског предмета.</w:t>
      </w:r>
    </w:p>
    <w:p w:rsidR="00DF772E" w:rsidRPr="003B4DCD" w:rsidRDefault="00DF772E" w:rsidP="00DF772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t>За предмете старије од 5 година, судије су дужне да извештај достављају месечно до 05. у месецу за претходни месец.</w:t>
      </w:r>
    </w:p>
    <w:p w:rsidR="00DF772E" w:rsidRPr="003B4DCD" w:rsidRDefault="00D87328" w:rsidP="00DF772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t>1</w:t>
      </w:r>
      <w:r w:rsidRPr="003B4DCD">
        <w:rPr>
          <w:sz w:val="23"/>
          <w:szCs w:val="23"/>
          <w:lang w:val="sr-Latn-RS"/>
        </w:rPr>
        <w:t>4</w:t>
      </w:r>
      <w:r w:rsidR="00DF772E" w:rsidRPr="003B4DCD">
        <w:rPr>
          <w:sz w:val="23"/>
          <w:szCs w:val="23"/>
          <w:lang w:val="sr-Cyrl-RS"/>
        </w:rPr>
        <w:t xml:space="preserve">) Председици судских одељења су дужни да једном месечно одржавају радне састанке са судијама ради разматрања месечног извештаја о </w:t>
      </w:r>
      <w:r w:rsidR="003139DF" w:rsidRPr="003B4DCD">
        <w:rPr>
          <w:sz w:val="23"/>
          <w:szCs w:val="23"/>
          <w:lang w:val="sr-Cyrl-RS"/>
        </w:rPr>
        <w:t>старим предметима</w:t>
      </w:r>
      <w:r w:rsidR="00DF772E" w:rsidRPr="003B4DCD">
        <w:rPr>
          <w:sz w:val="23"/>
          <w:szCs w:val="23"/>
          <w:lang w:val="sr-Cyrl-RS"/>
        </w:rPr>
        <w:t xml:space="preserve">, анализе постигнутих резултата и проблема у решавању старих предмета, као и планирања корисних активности о чему обавештавају председника суда. </w:t>
      </w:r>
    </w:p>
    <w:p w:rsidR="00DF772E" w:rsidRPr="003B4DCD" w:rsidRDefault="00D87328" w:rsidP="00DF772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t>1</w:t>
      </w:r>
      <w:r w:rsidRPr="003B4DCD">
        <w:rPr>
          <w:sz w:val="23"/>
          <w:szCs w:val="23"/>
          <w:lang w:val="sr-Latn-RS"/>
        </w:rPr>
        <w:t>5</w:t>
      </w:r>
      <w:r w:rsidR="00DF772E" w:rsidRPr="003B4DCD">
        <w:rPr>
          <w:sz w:val="23"/>
          <w:szCs w:val="23"/>
          <w:lang w:val="sr-Cyrl-RS"/>
        </w:rPr>
        <w:t>) У случају потребе  председник суда може организовати рад доста</w:t>
      </w:r>
      <w:r w:rsidR="003B4DCD">
        <w:rPr>
          <w:sz w:val="23"/>
          <w:szCs w:val="23"/>
          <w:lang w:val="sr-Cyrl-RS"/>
        </w:rPr>
        <w:t>вне службе и ван радног времена</w:t>
      </w:r>
      <w:r w:rsidR="00DF772E" w:rsidRPr="003B4DCD">
        <w:rPr>
          <w:sz w:val="23"/>
          <w:szCs w:val="23"/>
          <w:lang w:val="sr-Cyrl-RS"/>
        </w:rPr>
        <w:t xml:space="preserve">, до 18,00 часова радног дана. </w:t>
      </w:r>
    </w:p>
    <w:p w:rsidR="003139DF" w:rsidRPr="00407841" w:rsidRDefault="00D87328" w:rsidP="0040784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t>1</w:t>
      </w:r>
      <w:r w:rsidRPr="003B4DCD">
        <w:rPr>
          <w:sz w:val="23"/>
          <w:szCs w:val="23"/>
          <w:lang w:val="sr-Latn-RS"/>
        </w:rPr>
        <w:t>6</w:t>
      </w:r>
      <w:r w:rsidR="003139DF" w:rsidRPr="003B4DCD">
        <w:rPr>
          <w:sz w:val="23"/>
          <w:szCs w:val="23"/>
          <w:lang w:val="sr-Cyrl-RS"/>
        </w:rPr>
        <w:t>) Свака три месеца председник суда на седници свих судија саопштава резулатате и заостатке на решавању старих предмета за сваког судију понаособ.</w:t>
      </w:r>
      <w:r w:rsidR="002072AC">
        <w:rPr>
          <w:sz w:val="23"/>
          <w:szCs w:val="23"/>
          <w:lang w:val="sr-Cyrl-RS"/>
        </w:rPr>
        <w:t>(</w:t>
      </w:r>
      <w:r w:rsidR="002072AC">
        <w:rPr>
          <w:rFonts w:ascii="Times New Roman CYR" w:hAnsi="Times New Roman CYR" w:cs="Times New Roman CYR"/>
          <w:sz w:val="23"/>
          <w:szCs w:val="23"/>
          <w:lang w:val="sr-Cyrl-RS"/>
        </w:rPr>
        <w:t>Прилог : табела број 1)</w:t>
      </w:r>
    </w:p>
    <w:p w:rsidR="0005290C" w:rsidRPr="003B4DCD" w:rsidRDefault="00D87328" w:rsidP="0005290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t>1</w:t>
      </w:r>
      <w:r w:rsidR="00407841">
        <w:rPr>
          <w:sz w:val="23"/>
          <w:szCs w:val="23"/>
          <w:lang w:val="sr-Latn-RS"/>
        </w:rPr>
        <w:t>7</w:t>
      </w:r>
      <w:r w:rsidR="00582EB2" w:rsidRPr="003B4DCD">
        <w:rPr>
          <w:sz w:val="23"/>
          <w:szCs w:val="23"/>
          <w:lang w:val="sr-Cyrl-RS"/>
        </w:rPr>
        <w:t xml:space="preserve">) </w:t>
      </w:r>
      <w:r w:rsidR="00AE733A" w:rsidRPr="003B4DCD">
        <w:rPr>
          <w:sz w:val="23"/>
          <w:szCs w:val="23"/>
          <w:lang w:val="sr-Cyrl-RS"/>
        </w:rPr>
        <w:t xml:space="preserve"> </w:t>
      </w:r>
      <w:r w:rsidRPr="003B4DCD">
        <w:rPr>
          <w:sz w:val="23"/>
          <w:szCs w:val="23"/>
          <w:lang w:val="sr-Cyrl-RS"/>
        </w:rPr>
        <w:t>Судије су дужне да на крају</w:t>
      </w:r>
      <w:r w:rsidR="000C4C1F" w:rsidRPr="003B4DCD">
        <w:rPr>
          <w:sz w:val="23"/>
          <w:szCs w:val="23"/>
          <w:lang w:val="sr-Cyrl-RS"/>
        </w:rPr>
        <w:t xml:space="preserve"> радног времена</w:t>
      </w:r>
      <w:r w:rsidRPr="003B4DCD">
        <w:rPr>
          <w:sz w:val="23"/>
          <w:szCs w:val="23"/>
          <w:lang w:val="sr-Cyrl-RS"/>
        </w:rPr>
        <w:t xml:space="preserve"> доставе у управу суда</w:t>
      </w:r>
      <w:r w:rsidR="0005290C" w:rsidRPr="003B4DCD">
        <w:rPr>
          <w:sz w:val="23"/>
          <w:szCs w:val="23"/>
          <w:lang w:val="sr-Cyrl-RS"/>
        </w:rPr>
        <w:t xml:space="preserve"> распоред заказаних рочишта</w:t>
      </w:r>
      <w:r w:rsidR="000C4C1F" w:rsidRPr="003B4DCD">
        <w:rPr>
          <w:sz w:val="23"/>
          <w:szCs w:val="23"/>
          <w:lang w:val="sr-Cyrl-RS"/>
        </w:rPr>
        <w:t xml:space="preserve"> </w:t>
      </w:r>
      <w:r w:rsidR="00065C82" w:rsidRPr="003B4DCD">
        <w:rPr>
          <w:sz w:val="23"/>
          <w:szCs w:val="23"/>
          <w:lang w:val="sr-Cyrl-RS"/>
        </w:rPr>
        <w:t>са</w:t>
      </w:r>
      <w:r w:rsidR="00792723" w:rsidRPr="003B4DCD">
        <w:rPr>
          <w:sz w:val="23"/>
          <w:szCs w:val="23"/>
          <w:lang w:val="sr-Cyrl-RS"/>
        </w:rPr>
        <w:t xml:space="preserve"> посебном напоменом </w:t>
      </w:r>
      <w:r w:rsidR="000C4C1F" w:rsidRPr="003B4DCD">
        <w:rPr>
          <w:sz w:val="23"/>
          <w:szCs w:val="23"/>
          <w:lang w:val="sr-Cyrl-RS"/>
        </w:rPr>
        <w:t>да ли је рочиште одржано, закључено као и разлоге</w:t>
      </w:r>
      <w:r w:rsidR="00792723" w:rsidRPr="003B4DCD">
        <w:rPr>
          <w:sz w:val="23"/>
          <w:szCs w:val="23"/>
          <w:lang w:val="sr-Cyrl-RS"/>
        </w:rPr>
        <w:t xml:space="preserve"> неодржавања или одлагања рочишта.</w:t>
      </w:r>
      <w:r w:rsidR="0005290C" w:rsidRPr="003B4DCD">
        <w:rPr>
          <w:sz w:val="23"/>
          <w:szCs w:val="23"/>
          <w:lang w:val="sr-Cyrl-RS"/>
        </w:rPr>
        <w:t xml:space="preserve">  </w:t>
      </w:r>
    </w:p>
    <w:p w:rsidR="002C4FDC" w:rsidRPr="003B4DCD" w:rsidRDefault="00407841" w:rsidP="00D3052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Latn-RS"/>
        </w:rPr>
        <w:t>18</w:t>
      </w:r>
      <w:r w:rsidR="00065C82" w:rsidRPr="003B4DCD">
        <w:rPr>
          <w:sz w:val="23"/>
          <w:szCs w:val="23"/>
          <w:lang w:val="sr-Cyrl-RS"/>
        </w:rPr>
        <w:t xml:space="preserve">) 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Референти-уписничари судске писарнице имају обавезу да се према старим предметима односе са посебном пажњом у погледу свих рокова, а посебно рокова предевиденције и евиденције који не могу бити дужи од 15 дана.</w:t>
      </w:r>
    </w:p>
    <w:p w:rsidR="00834F7A" w:rsidRPr="003B4DCD" w:rsidRDefault="00407841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>19</w:t>
      </w:r>
      <w:r w:rsidR="003D6D33" w:rsidRPr="003B4DCD">
        <w:rPr>
          <w:sz w:val="23"/>
          <w:szCs w:val="23"/>
          <w:lang w:val="sr-Cyrl-RS"/>
        </w:rPr>
        <w:t xml:space="preserve"> </w:t>
      </w:r>
      <w:r w:rsidR="002C4FDC" w:rsidRPr="003B4DCD">
        <w:rPr>
          <w:sz w:val="23"/>
          <w:szCs w:val="23"/>
          <w:lang w:val="en-US"/>
        </w:rPr>
        <w:t>)</w:t>
      </w:r>
      <w:r w:rsidR="002F7018" w:rsidRPr="003B4DCD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612841" w:rsidRPr="003B4DCD">
        <w:rPr>
          <w:rFonts w:ascii="Times New Roman CYR" w:hAnsi="Times New Roman CYR" w:cs="Times New Roman CYR"/>
          <w:sz w:val="23"/>
          <w:szCs w:val="23"/>
          <w:lang w:val="sr-Cyrl-CS"/>
        </w:rPr>
        <w:t xml:space="preserve">На погодан начин, у оквиру овим Програмом предвиђених мера, у складу са посебном ознаком –штамбиљем којим је стари предмет означен ради лакшег праћења означиће се и доставнице и повратнице које се на те предмете односе, како би се скренула пажња на те предмете. </w:t>
      </w:r>
    </w:p>
    <w:p w:rsidR="002C4FDC" w:rsidRPr="003B4DCD" w:rsidRDefault="00D87328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3B4DCD">
        <w:rPr>
          <w:rFonts w:ascii="Times New Roman CYR" w:hAnsi="Times New Roman CYR" w:cs="Times New Roman CYR"/>
          <w:sz w:val="23"/>
          <w:szCs w:val="23"/>
          <w:lang w:val="sr-Cyrl-CS"/>
        </w:rPr>
        <w:t>2</w:t>
      </w:r>
      <w:r w:rsidR="00407841">
        <w:rPr>
          <w:rFonts w:ascii="Times New Roman CYR" w:hAnsi="Times New Roman CYR" w:cs="Times New Roman CYR"/>
          <w:sz w:val="23"/>
          <w:szCs w:val="23"/>
          <w:lang w:val="sr-Latn-RS"/>
        </w:rPr>
        <w:t>0</w:t>
      </w:r>
      <w:r w:rsidR="00834F7A" w:rsidRPr="003B4DCD">
        <w:rPr>
          <w:rFonts w:ascii="Times New Roman CYR" w:hAnsi="Times New Roman CYR" w:cs="Times New Roman CYR"/>
          <w:sz w:val="23"/>
          <w:szCs w:val="23"/>
          <w:lang w:val="sr-Cyrl-CS"/>
        </w:rPr>
        <w:t>)</w:t>
      </w:r>
      <w:r w:rsidR="000362AB" w:rsidRPr="003B4DCD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Старе предмете потребно је заказивати сваког месеца са стављањем у предевиденцију тих предмета на 15 дана пре дана одржавања рочишта односно претреса, како би се достава благовремено проверила.</w:t>
      </w:r>
    </w:p>
    <w:p w:rsidR="002C4FDC" w:rsidRPr="003B4DCD" w:rsidRDefault="00D87328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3B4DCD">
        <w:rPr>
          <w:rFonts w:ascii="Times New Roman CYR" w:hAnsi="Times New Roman CYR" w:cs="Times New Roman CYR"/>
          <w:sz w:val="23"/>
          <w:szCs w:val="23"/>
          <w:lang w:val="sr-Cyrl-RS"/>
        </w:rPr>
        <w:t>2</w:t>
      </w:r>
      <w:r w:rsidR="00407841">
        <w:rPr>
          <w:rFonts w:ascii="Times New Roman CYR" w:hAnsi="Times New Roman CYR" w:cs="Times New Roman CYR"/>
          <w:sz w:val="23"/>
          <w:szCs w:val="23"/>
          <w:lang w:val="sr-Latn-RS"/>
        </w:rPr>
        <w:t>1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) Уколико је то могуће у одговарајућој врсти предмета треба предузети мере за спровођење поступка медијације односно окончање поступка поравнањем, споразумом о признању кривице и другим начинима мирног решавања спора.</w:t>
      </w:r>
    </w:p>
    <w:p w:rsidR="002C4FDC" w:rsidRPr="003B4DCD" w:rsidRDefault="00D87328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3B4DCD">
        <w:rPr>
          <w:rFonts w:ascii="Times New Roman CYR" w:hAnsi="Times New Roman CYR" w:cs="Times New Roman CYR"/>
          <w:sz w:val="23"/>
          <w:szCs w:val="23"/>
          <w:lang w:val="sr-Cyrl-RS"/>
        </w:rPr>
        <w:t>2</w:t>
      </w:r>
      <w:r w:rsidR="00407841">
        <w:rPr>
          <w:rFonts w:ascii="Times New Roman CYR" w:hAnsi="Times New Roman CYR" w:cs="Times New Roman CYR"/>
          <w:sz w:val="23"/>
          <w:szCs w:val="23"/>
          <w:lang w:val="sr-Latn-RS"/>
        </w:rPr>
        <w:t>2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) Благовремено управљати предметима и вршити концентрацију доказа у складу са законом, тако да се поступак заврши са минималним бројем рочишта.  </w:t>
      </w:r>
    </w:p>
    <w:p w:rsidR="002C4FDC" w:rsidRPr="003B4DCD" w:rsidRDefault="00D87328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3B4DCD">
        <w:rPr>
          <w:sz w:val="23"/>
          <w:szCs w:val="23"/>
          <w:lang w:val="sr-Cyrl-RS"/>
        </w:rPr>
        <w:t>2</w:t>
      </w:r>
      <w:r w:rsidR="00407841">
        <w:rPr>
          <w:sz w:val="23"/>
          <w:szCs w:val="23"/>
          <w:lang w:val="sr-Latn-RS"/>
        </w:rPr>
        <w:t>3</w:t>
      </w:r>
      <w:r w:rsidR="002C4FDC" w:rsidRPr="003B4DCD">
        <w:rPr>
          <w:sz w:val="23"/>
          <w:szCs w:val="23"/>
          <w:lang w:val="en-US"/>
        </w:rPr>
        <w:t xml:space="preserve">) 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Ради реализације овог програма и у циљу јачања и учвршћивања процесне дисциплине нужно је стриктно примењивати одредбе позитивих процесних закона које се односе на спречавање злоупотребе процесних овлашћења, тако да се рочишта одлажу само у изузетним случајевима и из законских разлога.</w:t>
      </w:r>
    </w:p>
    <w:p w:rsidR="002C4FDC" w:rsidRPr="003B4DCD" w:rsidRDefault="00D87328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3B4DCD">
        <w:rPr>
          <w:sz w:val="23"/>
          <w:szCs w:val="23"/>
          <w:lang w:val="sr-Cyrl-RS"/>
        </w:rPr>
        <w:lastRenderedPageBreak/>
        <w:t>2</w:t>
      </w:r>
      <w:r w:rsidR="00407841">
        <w:rPr>
          <w:sz w:val="23"/>
          <w:szCs w:val="23"/>
          <w:lang w:val="sr-Latn-RS"/>
        </w:rPr>
        <w:t>4</w:t>
      </w:r>
      <w:r w:rsidR="002C4FDC" w:rsidRPr="003B4DCD">
        <w:rPr>
          <w:sz w:val="23"/>
          <w:szCs w:val="23"/>
          <w:lang w:val="en-US"/>
        </w:rPr>
        <w:t xml:space="preserve">) 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Примена овог програма и смањење старих предмета не сме утицати на квалитет одлука, ефикасност поступака и решавања предмета у којима је тужба или други иницијални акт заведен у</w:t>
      </w:r>
      <w:r w:rsidR="009C7CC2"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 овом суду после 1. </w:t>
      </w:r>
      <w:proofErr w:type="gramStart"/>
      <w:r w:rsidR="009C7CC2" w:rsidRPr="003B4DCD">
        <w:rPr>
          <w:rFonts w:ascii="Times New Roman CYR" w:hAnsi="Times New Roman CYR" w:cs="Times New Roman CYR"/>
          <w:sz w:val="23"/>
          <w:szCs w:val="23"/>
          <w:lang w:val="en-US"/>
        </w:rPr>
        <w:t>јануара</w:t>
      </w:r>
      <w:proofErr w:type="gramEnd"/>
      <w:r w:rsidR="009C7CC2"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 201</w:t>
      </w:r>
      <w:r w:rsidR="00407841">
        <w:rPr>
          <w:rFonts w:ascii="Times New Roman CYR" w:hAnsi="Times New Roman CYR" w:cs="Times New Roman CYR"/>
          <w:sz w:val="23"/>
          <w:szCs w:val="23"/>
          <w:lang w:val="sr-Cyrl-RS"/>
        </w:rPr>
        <w:t>8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 xml:space="preserve">. </w:t>
      </w:r>
      <w:proofErr w:type="gramStart"/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године</w:t>
      </w:r>
      <w:proofErr w:type="gramEnd"/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.</w:t>
      </w:r>
    </w:p>
    <w:p w:rsidR="0013520C" w:rsidRPr="003B4DCD" w:rsidRDefault="00D87328" w:rsidP="00BC30E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3B4DCD">
        <w:rPr>
          <w:sz w:val="23"/>
          <w:szCs w:val="23"/>
          <w:lang w:val="sr-Cyrl-RS"/>
        </w:rPr>
        <w:t>2</w:t>
      </w:r>
      <w:r w:rsidR="00407841">
        <w:rPr>
          <w:sz w:val="23"/>
          <w:szCs w:val="23"/>
          <w:lang w:val="sr-Latn-RS"/>
        </w:rPr>
        <w:t>5</w:t>
      </w:r>
      <w:r w:rsidR="002C4FDC" w:rsidRPr="003B4DCD">
        <w:rPr>
          <w:sz w:val="23"/>
          <w:szCs w:val="23"/>
          <w:lang w:val="en-US"/>
        </w:rPr>
        <w:t xml:space="preserve">)  </w:t>
      </w:r>
      <w:r w:rsidR="002C4FDC" w:rsidRPr="003B4DCD">
        <w:rPr>
          <w:rFonts w:ascii="Times New Roman CYR" w:hAnsi="Times New Roman CYR" w:cs="Times New Roman CYR"/>
          <w:sz w:val="23"/>
          <w:szCs w:val="23"/>
          <w:lang w:val="en-US"/>
        </w:rPr>
        <w:t>У складу са финансијским могућностима обезбедиће се даља обука судија и судског особља у свим областима које могу допринети ефикаснијем раду суда.</w:t>
      </w:r>
    </w:p>
    <w:p w:rsidR="002C4FDC" w:rsidRPr="00900093" w:rsidRDefault="00A97683" w:rsidP="002C4FD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     </w:t>
      </w:r>
      <w:r w:rsidR="00BC30E0"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</w:t>
      </w:r>
      <w:r w:rsidR="002C4FDC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- </w:t>
      </w:r>
      <w:r w:rsidR="002C4FDC" w:rsidRPr="00900093">
        <w:rPr>
          <w:rFonts w:ascii="Times New Roman CYR" w:hAnsi="Times New Roman CYR" w:cs="Times New Roman CYR"/>
          <w:b/>
          <w:sz w:val="23"/>
          <w:szCs w:val="23"/>
          <w:lang w:val="en-US"/>
        </w:rPr>
        <w:t>У области достављања предузимају се следеће мере:</w:t>
      </w:r>
    </w:p>
    <w:p w:rsidR="009E0F82" w:rsidRDefault="002C4FDC" w:rsidP="009C7CC2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1) Ради бржег и ефикаснијег решавања старих предмета, ефикасно ће се вршити и достављање на већ предвиђеним 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en-US"/>
        </w:rPr>
        <w:t>подручјима доставе преко судск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sr-Cyrl-CS"/>
        </w:rPr>
        <w:t>ог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достављача, којима на захтев председника већа који поступа у старом предмету може по одобрењу Председника суда бити омогућена и употреба службеног возила, достава се може вршити преко МУП-а, или на други начин сходно одредбама ЗКП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sr-Cyrl-CS"/>
        </w:rPr>
        <w:t>-а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или ЗПП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sr-Cyrl-CS"/>
        </w:rPr>
        <w:t>-а</w:t>
      </w:r>
      <w:r w:rsidR="009C7CC2">
        <w:rPr>
          <w:rFonts w:ascii="Times New Roman CYR" w:hAnsi="Times New Roman CYR" w:cs="Times New Roman CYR"/>
          <w:sz w:val="23"/>
          <w:szCs w:val="23"/>
          <w:lang w:val="sr-Cyrl-CS"/>
        </w:rPr>
        <w:t>.</w:t>
      </w:r>
    </w:p>
    <w:p w:rsidR="005F37B7" w:rsidRPr="009E0F82" w:rsidRDefault="005F37B7" w:rsidP="009C7CC2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</w:p>
    <w:p w:rsidR="008434E7" w:rsidRPr="008434E7" w:rsidRDefault="002C4FDC" w:rsidP="005859DF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2) Нужно је стриктно примењивати одредбе </w:t>
      </w:r>
      <w:r w:rsidR="00E52289">
        <w:rPr>
          <w:rFonts w:ascii="Times New Roman CYR" w:hAnsi="Times New Roman CYR" w:cs="Times New Roman CYR"/>
          <w:sz w:val="23"/>
          <w:szCs w:val="23"/>
          <w:lang w:val="sr-Cyrl-RS"/>
        </w:rPr>
        <w:t xml:space="preserve">процесих закона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које се односе на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достављање, а судски достављач 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sr-Cyrl-CS"/>
        </w:rPr>
        <w:t>је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дуж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sr-Cyrl-CS"/>
        </w:rPr>
        <w:t>а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en-US"/>
        </w:rPr>
        <w:t>н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д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en-US"/>
        </w:rPr>
        <w:t>а се са посебном пажњом ангажуј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sr-Cyrl-CS"/>
        </w:rPr>
        <w:t>е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у погледу достављања писмена у старим предметима, тако што ће благовремено и уколико је потребно више пута покушавати достављање и о евентуалним проблемима морају благовремено обавештавати поступајућег председника Већа, односно судију.</w:t>
      </w:r>
    </w:p>
    <w:p w:rsidR="008434E7" w:rsidRDefault="002C4FDC" w:rsidP="008434E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</w:rPr>
        <w:t xml:space="preserve">- </w:t>
      </w:r>
      <w:r w:rsidRPr="00900093">
        <w:rPr>
          <w:rFonts w:ascii="Times New Roman CYR" w:hAnsi="Times New Roman CYR" w:cs="Times New Roman CYR"/>
          <w:b/>
          <w:sz w:val="23"/>
          <w:szCs w:val="23"/>
        </w:rPr>
        <w:t>У области спољне сарадње предузимају се следеће мере:</w:t>
      </w:r>
      <w:r w:rsidR="008434E7">
        <w:rPr>
          <w:rFonts w:ascii="Times New Roman CYR" w:hAnsi="Times New Roman CYR" w:cs="Times New Roman CYR"/>
          <w:b/>
          <w:sz w:val="23"/>
          <w:szCs w:val="23"/>
          <w:lang w:val="sr-Cyrl-RS"/>
        </w:rPr>
        <w:t xml:space="preserve"> </w:t>
      </w:r>
    </w:p>
    <w:p w:rsidR="002C4FDC" w:rsidRPr="008434E7" w:rsidRDefault="002C4FDC" w:rsidP="008434E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sz w:val="23"/>
          <w:szCs w:val="23"/>
          <w:lang w:val="en-U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1)  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Одржати успостављену координацију за установама које су од значаја за рад суда.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Комуникац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en-US"/>
        </w:rPr>
        <w:t>ија ће се одржавати</w:t>
      </w:r>
      <w:r w:rsidR="00DC6E1C">
        <w:rPr>
          <w:rFonts w:ascii="Times New Roman CYR" w:hAnsi="Times New Roman CYR" w:cs="Times New Roman CYR"/>
          <w:sz w:val="23"/>
          <w:szCs w:val="23"/>
          <w:lang w:val="sr-Cyrl-RS"/>
        </w:rPr>
        <w:t xml:space="preserve"> континуирано</w:t>
      </w:r>
      <w:r w:rsidRPr="00900093">
        <w:rPr>
          <w:rFonts w:ascii="Times New Roman CYR" w:hAnsi="Times New Roman CYR" w:cs="Times New Roman CYR"/>
          <w:sz w:val="23"/>
          <w:szCs w:val="23"/>
        </w:rPr>
        <w:t>, и то са полицијом, тужилаштвом, јавним правобранилаштвом, управама затвора, локалном адвок</w:t>
      </w:r>
      <w:r w:rsidR="00A643F9" w:rsidRPr="00900093">
        <w:rPr>
          <w:rFonts w:ascii="Times New Roman CYR" w:hAnsi="Times New Roman CYR" w:cs="Times New Roman CYR"/>
          <w:sz w:val="23"/>
          <w:szCs w:val="23"/>
        </w:rPr>
        <w:t>атском комором, поштом, центр</w:t>
      </w:r>
      <w:r w:rsidR="00A643F9" w:rsidRPr="00900093">
        <w:rPr>
          <w:rFonts w:ascii="Times New Roman CYR" w:hAnsi="Times New Roman CYR" w:cs="Times New Roman CYR"/>
          <w:sz w:val="23"/>
          <w:szCs w:val="23"/>
          <w:lang w:val="sr-Cyrl-CS"/>
        </w:rPr>
        <w:t>ом</w:t>
      </w:r>
      <w:r w:rsidRPr="00900093">
        <w:rPr>
          <w:rFonts w:ascii="Times New Roman CYR" w:hAnsi="Times New Roman CYR" w:cs="Times New Roman CYR"/>
          <w:sz w:val="23"/>
          <w:szCs w:val="23"/>
        </w:rPr>
        <w:t xml:space="preserve"> за социјални рад и сл. Састанцима суда са представницима једне или више таквих институција присуствују и председници одговарајућих одељења суда и судије, који ће се записнички евидентирати уз доношење обавезујућих закључака.</w:t>
      </w:r>
    </w:p>
    <w:p w:rsidR="008434E7" w:rsidRPr="008434E7" w:rsidRDefault="00A643F9" w:rsidP="00E11D3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sr-Cyrl-CS"/>
        </w:rPr>
        <w:t>2</w:t>
      </w:r>
      <w:r w:rsidR="002C4FDC" w:rsidRPr="00900093">
        <w:rPr>
          <w:rFonts w:ascii="Times New Roman CYR" w:hAnsi="Times New Roman CYR" w:cs="Times New Roman CYR"/>
          <w:sz w:val="23"/>
          <w:szCs w:val="23"/>
        </w:rPr>
        <w:t xml:space="preserve">) </w:t>
      </w:r>
      <w:r w:rsidR="008434E7">
        <w:rPr>
          <w:rFonts w:ascii="Times New Roman CYR" w:hAnsi="Times New Roman CYR" w:cs="Times New Roman CYR"/>
          <w:sz w:val="23"/>
          <w:szCs w:val="23"/>
        </w:rPr>
        <w:t xml:space="preserve">Суд </w:t>
      </w:r>
      <w:r w:rsidR="008434E7">
        <w:rPr>
          <w:rFonts w:ascii="Times New Roman CYR" w:hAnsi="Times New Roman CYR" w:cs="Times New Roman CYR"/>
          <w:sz w:val="23"/>
          <w:szCs w:val="23"/>
          <w:lang w:val="sr-Cyrl-RS"/>
        </w:rPr>
        <w:t>ћ</w:t>
      </w:r>
      <w:r w:rsidR="008434E7">
        <w:rPr>
          <w:rFonts w:ascii="Times New Roman CYR" w:hAnsi="Times New Roman CYR" w:cs="Times New Roman CYR"/>
          <w:sz w:val="23"/>
          <w:szCs w:val="23"/>
        </w:rPr>
        <w:t>е</w:t>
      </w:r>
      <w:r w:rsidR="002C4FDC" w:rsidRPr="00900093">
        <w:rPr>
          <w:rFonts w:ascii="Times New Roman CYR" w:hAnsi="Times New Roman CYR" w:cs="Times New Roman CYR"/>
          <w:sz w:val="23"/>
          <w:szCs w:val="23"/>
        </w:rPr>
        <w:t xml:space="preserve"> ин</w:t>
      </w:r>
      <w:r w:rsidR="008434E7">
        <w:rPr>
          <w:rFonts w:ascii="Times New Roman CYR" w:hAnsi="Times New Roman CYR" w:cs="Times New Roman CYR"/>
          <w:sz w:val="23"/>
          <w:szCs w:val="23"/>
        </w:rPr>
        <w:t>ицира</w:t>
      </w:r>
      <w:r w:rsidR="008434E7">
        <w:rPr>
          <w:rFonts w:ascii="Times New Roman CYR" w:hAnsi="Times New Roman CYR" w:cs="Times New Roman CYR"/>
          <w:sz w:val="23"/>
          <w:szCs w:val="23"/>
          <w:lang w:val="sr-Cyrl-RS"/>
        </w:rPr>
        <w:t>ти</w:t>
      </w:r>
      <w:r w:rsidR="002C4FDC" w:rsidRPr="00900093">
        <w:rPr>
          <w:rFonts w:ascii="Times New Roman CYR" w:hAnsi="Times New Roman CYR" w:cs="Times New Roman CYR"/>
          <w:sz w:val="23"/>
          <w:szCs w:val="23"/>
        </w:rPr>
        <w:t xml:space="preserve"> потписивање Протокола о сарадњи који служе као основ за редовну и стабилну сарадњу са спољним институцијама</w:t>
      </w:r>
      <w:r w:rsidR="002E016C">
        <w:rPr>
          <w:rFonts w:ascii="Times New Roman CYR" w:hAnsi="Times New Roman CYR" w:cs="Times New Roman CYR"/>
          <w:sz w:val="23"/>
          <w:szCs w:val="23"/>
          <w:lang w:val="sr-Cyrl-RS"/>
        </w:rPr>
        <w:t>.</w:t>
      </w:r>
      <w:r w:rsidR="00E11D33">
        <w:rPr>
          <w:rFonts w:ascii="Times New Roman CYR" w:hAnsi="Times New Roman CYR" w:cs="Times New Roman CYR"/>
          <w:sz w:val="23"/>
          <w:szCs w:val="23"/>
        </w:rPr>
        <w:t xml:space="preserve"> </w:t>
      </w:r>
    </w:p>
    <w:p w:rsidR="002E1420" w:rsidRPr="004A0A85" w:rsidRDefault="002C4FDC" w:rsidP="004A0A85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Напред наведене мере овог Програма имају се применити на све старе предмете овог суда.</w:t>
      </w:r>
    </w:p>
    <w:p w:rsidR="00A97683" w:rsidRDefault="002C4FDC" w:rsidP="00A97683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3"/>
          <w:szCs w:val="23"/>
          <w:lang w:val="sr-Cyrl-RS"/>
        </w:rPr>
      </w:pPr>
      <w:r w:rsidRPr="00900093">
        <w:rPr>
          <w:b/>
          <w:sz w:val="23"/>
          <w:szCs w:val="23"/>
          <w:lang w:val="en-US"/>
        </w:rPr>
        <w:t>V</w:t>
      </w:r>
      <w:r w:rsidR="00CE11E5">
        <w:rPr>
          <w:b/>
          <w:sz w:val="23"/>
          <w:szCs w:val="23"/>
          <w:lang w:val="en-US"/>
        </w:rPr>
        <w:t>I</w:t>
      </w:r>
    </w:p>
    <w:p w:rsidR="002C4FDC" w:rsidRPr="00A97683" w:rsidRDefault="00A97683" w:rsidP="00A97683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3"/>
          <w:szCs w:val="23"/>
          <w:lang w:val="en-US"/>
        </w:rPr>
      </w:pPr>
      <w:r>
        <w:rPr>
          <w:sz w:val="23"/>
          <w:szCs w:val="23"/>
          <w:lang w:val="sr-Cyrl-RS"/>
        </w:rPr>
        <w:t xml:space="preserve"> </w:t>
      </w:r>
      <w:r w:rsidR="002C4FDC" w:rsidRPr="00900093">
        <w:rPr>
          <w:rFonts w:ascii="Times New Roman CYR" w:hAnsi="Times New Roman CYR" w:cs="Times New Roman CYR"/>
          <w:b/>
          <w:sz w:val="23"/>
          <w:szCs w:val="23"/>
          <w:lang w:val="sr-Cyrl-RS"/>
        </w:rPr>
        <w:t>ПОСЕБНЕ МЕРЕ ЗА РЕШАВАЊЕ СТАРИХ ИЗВРШНИХ ПРЕДМЕТА</w:t>
      </w:r>
    </w:p>
    <w:p w:rsidR="002C4FDC" w:rsidRPr="00900093" w:rsidRDefault="002C4FDC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Имајући у виду број утврђених нерешених старих предмета извршења поред напред наведених мера предузимају се посебне мере за смањење броја </w:t>
      </w:r>
      <w:r w:rsidRPr="005C3351">
        <w:rPr>
          <w:rFonts w:ascii="Times New Roman CYR" w:hAnsi="Times New Roman CYR" w:cs="Times New Roman CYR"/>
          <w:sz w:val="23"/>
          <w:szCs w:val="23"/>
          <w:lang w:val="en-US"/>
        </w:rPr>
        <w:t>старих извршних предмета, и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то:</w:t>
      </w:r>
    </w:p>
    <w:p w:rsidR="00C16D1C" w:rsidRPr="00900093" w:rsidRDefault="002C4FDC" w:rsidP="00834F7A">
      <w:pPr>
        <w:tabs>
          <w:tab w:val="left" w:pos="1980"/>
        </w:tabs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1) Посебна евиденција о нерешеним предметима извршења уз свакодневно сравњивање из електронских уписника и исказивање трајања поступка преко 2, преко 5, на обрасцу који представља саставни д</w:t>
      </w:r>
      <w:r w:rsidR="00C16D1C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ео овог Програма. (Прилог број </w:t>
      </w:r>
      <w:r w:rsidR="00F32940">
        <w:rPr>
          <w:rFonts w:ascii="Times New Roman CYR" w:hAnsi="Times New Roman CYR" w:cs="Times New Roman CYR"/>
          <w:sz w:val="23"/>
          <w:szCs w:val="23"/>
          <w:lang w:val="sr-Cyrl-CS"/>
        </w:rPr>
        <w:t>6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)</w:t>
      </w:r>
    </w:p>
    <w:p w:rsidR="002C4FDC" w:rsidRPr="00900093" w:rsidRDefault="002C4FDC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2) Месечно прегледање евиденције свих извршних предмета. </w:t>
      </w:r>
    </w:p>
    <w:p w:rsidR="0013520C" w:rsidRPr="0013520C" w:rsidRDefault="002C4FDC" w:rsidP="005C335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lastRenderedPageBreak/>
        <w:t>3) Спајање предмета са ознаком “И” и “Ив” ради истовременог решавања предмета по предлозима истог извршног повериоца против истог извршног дужника.</w:t>
      </w:r>
    </w:p>
    <w:p w:rsidR="00330CEC" w:rsidRPr="00330CEC" w:rsidRDefault="002C4FDC" w:rsidP="0013520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4) На најефикаснији начин примењивати  могућности које пружају одредбе ЗИО, а које се односе на утврђивање података о спроведном извршењу принудним путем преко НБС и исплатне благајне послодавца дужника, делимично наплаћених потраживања, те обавеза да се у свим предметима од надлежних служби по службеној дужности прибави податак о радном статусу извршног дужника. </w:t>
      </w:r>
    </w:p>
    <w:p w:rsidR="00AC1B29" w:rsidRPr="00C02046" w:rsidRDefault="002C4FDC" w:rsidP="00C0204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5) Од великих поверилаца на унапред припремљеним обрасцима најмање једном у три месеца тражити обавештење да ли су намирени у свом потраживању и да ли је евентуално извршни дужник за</w:t>
      </w:r>
      <w:r w:rsidR="00C16D1C" w:rsidRPr="00900093">
        <w:rPr>
          <w:rFonts w:ascii="Times New Roman CYR" w:hAnsi="Times New Roman CYR" w:cs="Times New Roman CYR"/>
          <w:sz w:val="23"/>
          <w:szCs w:val="23"/>
          <w:lang w:val="en-US"/>
        </w:rPr>
        <w:t>кључио споразум о измирењу дуга</w:t>
      </w:r>
      <w:r w:rsidR="00C16D1C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као и могућност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отписа потраживања најсиромашнијим категоријама становништва и алтернативног начина решавања ових предмета.</w:t>
      </w:r>
      <w:r w:rsidR="00C16D1C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 </w:t>
      </w:r>
    </w:p>
    <w:p w:rsidR="005F37B7" w:rsidRDefault="002C4FDC" w:rsidP="005F37B7">
      <w:pPr>
        <w:jc w:val="both"/>
        <w:rPr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Ради праћења спровођења мера за решавање старих предмета извршења и отклањање застоја у решавању истих </w:t>
      </w:r>
      <w:r w:rsidRPr="005C3351">
        <w:rPr>
          <w:rFonts w:ascii="Times New Roman CYR" w:hAnsi="Times New Roman CYR" w:cs="Times New Roman CYR"/>
          <w:sz w:val="23"/>
          <w:szCs w:val="23"/>
          <w:lang w:val="en-US"/>
        </w:rPr>
        <w:t>ф</w:t>
      </w:r>
      <w:r w:rsidR="005F37B7">
        <w:rPr>
          <w:rFonts w:ascii="Times New Roman CYR" w:hAnsi="Times New Roman CYR" w:cs="Times New Roman CYR"/>
          <w:sz w:val="23"/>
          <w:szCs w:val="23"/>
          <w:lang w:val="en-US"/>
        </w:rPr>
        <w:t xml:space="preserve">ормира се посебан тим који чине </w:t>
      </w:r>
      <w:r w:rsidR="00F21B0B">
        <w:rPr>
          <w:lang w:val="sr-Cyrl-RS"/>
        </w:rPr>
        <w:t>Р</w:t>
      </w:r>
      <w:r w:rsidR="005F37B7">
        <w:rPr>
          <w:lang w:val="sr-Cyrl-RS"/>
        </w:rPr>
        <w:t>уководилац тима</w:t>
      </w:r>
      <w:r w:rsidR="00F21B0B">
        <w:rPr>
          <w:lang w:val="sr-Cyrl-RS"/>
        </w:rPr>
        <w:t>:</w:t>
      </w:r>
      <w:r w:rsidR="005F37B7">
        <w:rPr>
          <w:lang w:val="sr-Cyrl-RS"/>
        </w:rPr>
        <w:t xml:space="preserve"> заменик председника </w:t>
      </w:r>
      <w:proofErr w:type="gramStart"/>
      <w:r w:rsidR="005F37B7">
        <w:rPr>
          <w:lang w:val="sr-Cyrl-RS"/>
        </w:rPr>
        <w:t xml:space="preserve">суда </w:t>
      </w:r>
      <w:r w:rsidR="00F21B0B">
        <w:rPr>
          <w:lang w:val="sr-Cyrl-RS"/>
        </w:rPr>
        <w:t>,</w:t>
      </w:r>
      <w:proofErr w:type="gramEnd"/>
      <w:r w:rsidR="00F21B0B">
        <w:rPr>
          <w:lang w:val="sr-Cyrl-RS"/>
        </w:rPr>
        <w:t xml:space="preserve"> </w:t>
      </w:r>
      <w:r w:rsidR="005F37B7">
        <w:rPr>
          <w:lang w:val="sr-Cyrl-RS"/>
        </w:rPr>
        <w:t xml:space="preserve">судија Невенка Смајић, </w:t>
      </w:r>
      <w:r w:rsidR="00F21B0B">
        <w:rPr>
          <w:lang w:val="sr-Cyrl-RS"/>
        </w:rPr>
        <w:t xml:space="preserve">чланови тима </w:t>
      </w:r>
      <w:r w:rsidR="005F37B7">
        <w:rPr>
          <w:lang w:val="sr-Cyrl-RS"/>
        </w:rPr>
        <w:t>председник суда</w:t>
      </w:r>
      <w:r w:rsidR="00F21B0B">
        <w:rPr>
          <w:lang w:val="sr-Cyrl-RS"/>
        </w:rPr>
        <w:t>,</w:t>
      </w:r>
      <w:r w:rsidR="005F37B7">
        <w:rPr>
          <w:lang w:val="sr-Cyrl-RS"/>
        </w:rPr>
        <w:t xml:space="preserve"> судија Љубица Петрић и судија Анка Трбић, судијски помоћник Ненад Дабић, судски извршитељ Синиша Стојшић, уписничар Жарко Радин. </w:t>
      </w:r>
    </w:p>
    <w:p w:rsidR="005F37B7" w:rsidRPr="005F37B7" w:rsidRDefault="005F37B7" w:rsidP="005F37B7">
      <w:pPr>
        <w:jc w:val="both"/>
        <w:rPr>
          <w:lang w:val="sr-Cyrl-RS"/>
        </w:rPr>
      </w:pPr>
    </w:p>
    <w:p w:rsidR="008079D7" w:rsidRPr="002550AC" w:rsidRDefault="002C4FDC" w:rsidP="002550A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C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Састанци тима одржавају се једном месечно, на којима су поред чланова тима и остали запослени у извршном одељењу и другим службама суда, а ради разматрања месечних извештаја о старим предмета и реализације мера и анализе постигнутих резултата.</w:t>
      </w:r>
    </w:p>
    <w:p w:rsidR="00CD054B" w:rsidRDefault="002550AC" w:rsidP="002550AC">
      <w:pPr>
        <w:autoSpaceDE w:val="0"/>
        <w:autoSpaceDN w:val="0"/>
        <w:adjustRightInd w:val="0"/>
        <w:spacing w:after="200" w:line="276" w:lineRule="auto"/>
        <w:ind w:left="2880" w:firstLine="1125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RS"/>
        </w:rPr>
        <w:t xml:space="preserve">             </w:t>
      </w:r>
      <w:r w:rsidR="00B77D93">
        <w:rPr>
          <w:b/>
          <w:sz w:val="23"/>
          <w:szCs w:val="23"/>
          <w:lang w:val="en-US"/>
        </w:rPr>
        <w:t>VI</w:t>
      </w:r>
      <w:r w:rsidR="00CE11E5">
        <w:rPr>
          <w:b/>
          <w:sz w:val="23"/>
          <w:szCs w:val="23"/>
          <w:lang w:val="en-US"/>
        </w:rPr>
        <w:t>I</w:t>
      </w:r>
    </w:p>
    <w:p w:rsidR="002C4FDC" w:rsidRPr="001B79BD" w:rsidRDefault="002550AC" w:rsidP="002550AC">
      <w:pPr>
        <w:autoSpaceDE w:val="0"/>
        <w:autoSpaceDN w:val="0"/>
        <w:adjustRightInd w:val="0"/>
        <w:spacing w:after="200" w:line="276" w:lineRule="auto"/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RS"/>
        </w:rPr>
        <w:t xml:space="preserve">  </w:t>
      </w:r>
      <w:r w:rsidR="002C4FDC" w:rsidRPr="00900093">
        <w:rPr>
          <w:b/>
          <w:sz w:val="23"/>
          <w:szCs w:val="23"/>
          <w:lang w:val="sr-Cyrl-RS"/>
        </w:rPr>
        <w:t>ПРАЋЕЊЕ СПРОВОЂЕЊА ПРОГРАМА</w:t>
      </w:r>
    </w:p>
    <w:p w:rsidR="002C4FDC" w:rsidRPr="00900093" w:rsidRDefault="002C4FDC" w:rsidP="002C4FD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У циљу имплементације и реализације овог Програма редовно ће се остваривати комуникација између Председника суда, заменика председника суда, </w:t>
      </w:r>
      <w:r w:rsidR="00C16D1C" w:rsidRPr="00900093">
        <w:rPr>
          <w:rFonts w:ascii="Times New Roman CYR" w:hAnsi="Times New Roman CYR" w:cs="Times New Roman CYR"/>
          <w:sz w:val="23"/>
          <w:szCs w:val="23"/>
          <w:lang w:val="sr-Cyrl-CS"/>
        </w:rPr>
        <w:t xml:space="preserve">уписничара </w:t>
      </w:r>
      <w:r w:rsidR="00AC1B29">
        <w:rPr>
          <w:rFonts w:ascii="Times New Roman CYR" w:hAnsi="Times New Roman CYR" w:cs="Times New Roman CYR"/>
          <w:sz w:val="23"/>
          <w:szCs w:val="23"/>
          <w:lang w:val="en-US"/>
        </w:rPr>
        <w:t>судске писарнице, с</w:t>
      </w:r>
      <w:r w:rsidR="00AC1B29">
        <w:rPr>
          <w:rFonts w:ascii="Times New Roman CYR" w:hAnsi="Times New Roman CYR" w:cs="Times New Roman CYR"/>
          <w:sz w:val="23"/>
          <w:szCs w:val="23"/>
          <w:lang w:val="sr-Cyrl-RS"/>
        </w:rPr>
        <w:t>удијског помоћника</w:t>
      </w:r>
      <w:r w:rsidR="00330CEC">
        <w:rPr>
          <w:rFonts w:ascii="Times New Roman CYR" w:hAnsi="Times New Roman CYR" w:cs="Times New Roman CYR"/>
          <w:sz w:val="23"/>
          <w:szCs w:val="23"/>
          <w:lang w:val="sr-Cyrl-RS"/>
        </w:rPr>
        <w:t xml:space="preserve"> који је распоређен на рад у управи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, са задатком надзора за праћење спровођења </w:t>
      </w:r>
      <w:r w:rsidR="00330CEC">
        <w:rPr>
          <w:rFonts w:ascii="Times New Roman CYR" w:hAnsi="Times New Roman CYR" w:cs="Times New Roman CYR"/>
          <w:sz w:val="23"/>
          <w:szCs w:val="23"/>
          <w:lang w:val="sr-Cyrl-RS"/>
        </w:rPr>
        <w:t xml:space="preserve">овог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Програма.</w:t>
      </w:r>
    </w:p>
    <w:p w:rsidR="002C4FDC" w:rsidRPr="00900093" w:rsidRDefault="00B77D93" w:rsidP="002C4FDC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  <w:lang w:val="sr-Cyrl-RS"/>
        </w:rPr>
        <w:t>Т</w:t>
      </w:r>
      <w:r w:rsidR="002C4FDC" w:rsidRPr="00900093">
        <w:rPr>
          <w:rFonts w:ascii="Times New Roman CYR" w:hAnsi="Times New Roman CYR" w:cs="Times New Roman CYR"/>
          <w:sz w:val="23"/>
          <w:szCs w:val="23"/>
        </w:rPr>
        <w:t>им за смањење број</w:t>
      </w:r>
      <w:r>
        <w:rPr>
          <w:rFonts w:ascii="Times New Roman CYR" w:hAnsi="Times New Roman CYR" w:cs="Times New Roman CYR"/>
          <w:sz w:val="23"/>
          <w:szCs w:val="23"/>
        </w:rPr>
        <w:t xml:space="preserve">а старих предмета из поглавља III </w:t>
      </w:r>
      <w:r w:rsidR="002C4FDC" w:rsidRPr="00900093">
        <w:rPr>
          <w:rFonts w:ascii="Times New Roman CYR" w:hAnsi="Times New Roman CYR" w:cs="Times New Roman CYR"/>
          <w:sz w:val="23"/>
          <w:szCs w:val="23"/>
        </w:rPr>
        <w:t>овог Програма се састаје најмање једном у три месеца, а тим за смањење броја старих извршних предмета из поглавља V став 2. састаје се најмање</w:t>
      </w:r>
      <w:r>
        <w:rPr>
          <w:rFonts w:ascii="Times New Roman CYR" w:hAnsi="Times New Roman CYR" w:cs="Times New Roman CYR"/>
          <w:sz w:val="23"/>
          <w:szCs w:val="23"/>
        </w:rPr>
        <w:t xml:space="preserve"> једном месечно,  ради разматрања тромесечног – месечно</w:t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>г</w:t>
      </w:r>
      <w:r>
        <w:rPr>
          <w:rFonts w:ascii="Times New Roman CYR" w:hAnsi="Times New Roman CYR" w:cs="Times New Roman CYR"/>
          <w:sz w:val="23"/>
          <w:szCs w:val="23"/>
        </w:rPr>
        <w:t xml:space="preserve"> извештаја писарнице о стању старих предмет</w:t>
      </w:r>
      <w:r w:rsidR="002C4FDC" w:rsidRPr="00900093">
        <w:rPr>
          <w:rFonts w:ascii="Times New Roman CYR" w:hAnsi="Times New Roman CYR" w:cs="Times New Roman CYR"/>
          <w:sz w:val="23"/>
          <w:szCs w:val="23"/>
        </w:rPr>
        <w:t>а и предлаже измене и допуне мера и техника и циљева постављених у овом Програму  у вези смањења старих предмета.</w:t>
      </w:r>
    </w:p>
    <w:p w:rsidR="00A97683" w:rsidRDefault="002C4FDC" w:rsidP="00A9768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Све судије дужне су да благовремено обавештавају председнике одељења у ком </w:t>
      </w:r>
      <w:r w:rsidRPr="00900093">
        <w:rPr>
          <w:rFonts w:ascii="Times New Roman CYR" w:hAnsi="Times New Roman CYR" w:cs="Times New Roman CYR"/>
          <w:color w:val="000000"/>
          <w:sz w:val="23"/>
          <w:szCs w:val="23"/>
          <w:lang w:val="en-US"/>
        </w:rPr>
        <w:t>поступају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и председника суда или заменика председника суда о свим застојима и проблемима које уоче при раду на предметима и у реализацији овог Програма.</w:t>
      </w:r>
      <w:r w:rsidR="00E70E3F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Судије су дужне да председнику суда образложе разлоге због којих предмет није окончан у орјентационом року одре</w:t>
      </w:r>
      <w:r w:rsidR="00C94B2D">
        <w:rPr>
          <w:rFonts w:ascii="Times New Roman CYR" w:hAnsi="Times New Roman CYR" w:cs="Times New Roman CYR"/>
          <w:sz w:val="23"/>
          <w:szCs w:val="23"/>
          <w:lang w:val="en-US"/>
        </w:rPr>
        <w:t xml:space="preserve">ђеном на образцу у прилогу </w:t>
      </w:r>
      <w:r w:rsidR="00C94B2D">
        <w:rPr>
          <w:rFonts w:ascii="Times New Roman CYR" w:hAnsi="Times New Roman CYR" w:cs="Times New Roman CYR"/>
          <w:sz w:val="23"/>
          <w:szCs w:val="23"/>
          <w:lang w:val="sr-Cyrl-RS"/>
        </w:rPr>
        <w:t>бр.</w:t>
      </w:r>
      <w:r w:rsidR="000B6DB2" w:rsidRPr="00900093">
        <w:rPr>
          <w:rFonts w:ascii="Times New Roman CYR" w:hAnsi="Times New Roman CYR" w:cs="Times New Roman CYR"/>
          <w:sz w:val="23"/>
          <w:szCs w:val="23"/>
          <w:lang w:val="en-US"/>
        </w:rPr>
        <w:t xml:space="preserve"> </w:t>
      </w:r>
      <w:r w:rsidR="00D6545A">
        <w:rPr>
          <w:rFonts w:ascii="Times New Roman CYR" w:hAnsi="Times New Roman CYR" w:cs="Times New Roman CYR"/>
          <w:sz w:val="23"/>
          <w:szCs w:val="23"/>
          <w:lang w:val="sr-Cyrl-CS"/>
        </w:rPr>
        <w:t>2</w:t>
      </w: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t>.</w:t>
      </w:r>
      <w:r w:rsidR="009A10BB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D6545A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</w:p>
    <w:p w:rsidR="00B717DD" w:rsidRDefault="00B717DD" w:rsidP="00B717D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</w:p>
    <w:p w:rsidR="00B717DD" w:rsidRDefault="00B717DD" w:rsidP="00A9768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sz w:val="23"/>
          <w:szCs w:val="23"/>
          <w:lang w:val="sr-Cyrl-RS"/>
        </w:rPr>
      </w:pPr>
    </w:p>
    <w:p w:rsidR="00824162" w:rsidRDefault="00A97683" w:rsidP="00A97683">
      <w:pPr>
        <w:autoSpaceDE w:val="0"/>
        <w:autoSpaceDN w:val="0"/>
        <w:adjustRightInd w:val="0"/>
        <w:spacing w:after="200" w:line="276" w:lineRule="auto"/>
        <w:ind w:firstLine="708"/>
        <w:jc w:val="center"/>
        <w:rPr>
          <w:rFonts w:ascii="Times New Roman CYR" w:hAnsi="Times New Roman CYR" w:cs="Times New Roman CYR"/>
          <w:sz w:val="23"/>
          <w:szCs w:val="23"/>
          <w:lang w:val="sr-Latn-RS"/>
        </w:rPr>
      </w:pPr>
      <w:r>
        <w:rPr>
          <w:b/>
          <w:sz w:val="23"/>
          <w:szCs w:val="23"/>
          <w:lang w:val="sr-Cyrl-RS"/>
        </w:rPr>
        <w:lastRenderedPageBreak/>
        <w:t xml:space="preserve">                                             </w:t>
      </w:r>
      <w:r w:rsidR="00F21B0B">
        <w:rPr>
          <w:b/>
          <w:sz w:val="23"/>
          <w:szCs w:val="23"/>
          <w:lang w:val="sr-Cyrl-RS"/>
        </w:rPr>
        <w:t xml:space="preserve">              </w:t>
      </w:r>
      <w:r>
        <w:rPr>
          <w:b/>
          <w:sz w:val="23"/>
          <w:szCs w:val="23"/>
          <w:lang w:val="sr-Cyrl-RS"/>
        </w:rPr>
        <w:t xml:space="preserve">  </w:t>
      </w:r>
      <w:r w:rsidR="002C4FDC" w:rsidRPr="00900093">
        <w:rPr>
          <w:b/>
          <w:sz w:val="23"/>
          <w:szCs w:val="23"/>
          <w:lang w:val="en-US"/>
        </w:rPr>
        <w:t>VII</w:t>
      </w:r>
      <w:r w:rsidR="00CE11E5">
        <w:rPr>
          <w:b/>
          <w:sz w:val="23"/>
          <w:szCs w:val="23"/>
          <w:lang w:val="en-US"/>
        </w:rPr>
        <w:t>I</w:t>
      </w:r>
      <w:r w:rsidR="00C02046">
        <w:rPr>
          <w:rFonts w:ascii="Times New Roman CYR" w:hAnsi="Times New Roman CYR" w:cs="Times New Roman CYR"/>
          <w:sz w:val="23"/>
          <w:szCs w:val="23"/>
          <w:lang w:val="sr-Cyrl-RS"/>
        </w:rPr>
        <w:t xml:space="preserve"> </w:t>
      </w:r>
      <w:r w:rsidR="0013520C">
        <w:rPr>
          <w:rFonts w:ascii="Times New Roman CYR" w:hAnsi="Times New Roman CYR" w:cs="Times New Roman CYR"/>
          <w:sz w:val="23"/>
          <w:szCs w:val="23"/>
          <w:lang w:val="sr-Cyrl-RS"/>
        </w:rPr>
        <w:t xml:space="preserve">  </w:t>
      </w:r>
      <w:r w:rsidR="00D6545A"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          </w:t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             </w:t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</w:r>
      <w:r>
        <w:rPr>
          <w:rFonts w:ascii="Times New Roman CYR" w:hAnsi="Times New Roman CYR" w:cs="Times New Roman CYR"/>
          <w:sz w:val="23"/>
          <w:szCs w:val="23"/>
          <w:lang w:val="sr-Cyrl-RS"/>
        </w:rPr>
        <w:tab/>
        <w:t xml:space="preserve">             </w:t>
      </w:r>
    </w:p>
    <w:p w:rsidR="009607F4" w:rsidRDefault="00E70E3F" w:rsidP="000D7AA6">
      <w:pPr>
        <w:autoSpaceDE w:val="0"/>
        <w:autoSpaceDN w:val="0"/>
        <w:adjustRightInd w:val="0"/>
        <w:spacing w:after="200" w:line="276" w:lineRule="auto"/>
        <w:ind w:firstLine="708"/>
        <w:rPr>
          <w:rFonts w:ascii="Times New Roman CYR" w:hAnsi="Times New Roman CYR" w:cs="Times New Roman CYR"/>
          <w:sz w:val="23"/>
          <w:szCs w:val="23"/>
          <w:lang w:val="sr-Cyrl-RS"/>
        </w:rPr>
      </w:pPr>
      <w:r w:rsidRPr="00376FE4">
        <w:rPr>
          <w:rFonts w:ascii="Times New Roman CYR" w:hAnsi="Times New Roman CYR" w:cs="Times New Roman CYR"/>
          <w:sz w:val="23"/>
          <w:szCs w:val="23"/>
          <w:lang w:val="en-US"/>
        </w:rPr>
        <w:t>Овај програм ступа на снагу одмах.</w:t>
      </w:r>
    </w:p>
    <w:p w:rsidR="00AC271E" w:rsidRPr="00554835" w:rsidRDefault="00D6545A" w:rsidP="00554835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</w:t>
      </w:r>
      <w:r w:rsidR="00A97683">
        <w:rPr>
          <w:sz w:val="23"/>
          <w:szCs w:val="23"/>
          <w:lang w:val="sr-Cyrl-RS"/>
        </w:rPr>
        <w:t xml:space="preserve">           </w:t>
      </w:r>
      <w:r w:rsidR="00EE0D65">
        <w:rPr>
          <w:sz w:val="23"/>
          <w:szCs w:val="23"/>
          <w:lang w:val="sr-Cyrl-RS"/>
        </w:rPr>
        <w:t xml:space="preserve">Са садржином Програма ће се упознати све судије и </w:t>
      </w:r>
      <w:r w:rsidR="000D7AA6">
        <w:rPr>
          <w:sz w:val="23"/>
          <w:szCs w:val="23"/>
          <w:lang w:val="sr-Cyrl-RS"/>
        </w:rPr>
        <w:t xml:space="preserve">запослени </w:t>
      </w:r>
      <w:r w:rsidR="00F21B0B">
        <w:rPr>
          <w:sz w:val="23"/>
          <w:szCs w:val="23"/>
          <w:lang w:val="sr-Cyrl-RS"/>
        </w:rPr>
        <w:t>и биће истакнут</w:t>
      </w:r>
      <w:r w:rsidR="002B06E4">
        <w:rPr>
          <w:sz w:val="23"/>
          <w:szCs w:val="23"/>
          <w:lang w:val="sr-Cyrl-RS"/>
        </w:rPr>
        <w:t xml:space="preserve"> на </w:t>
      </w:r>
      <w:r w:rsidR="00554835">
        <w:rPr>
          <w:sz w:val="23"/>
          <w:szCs w:val="23"/>
          <w:lang w:val="sr-Cyrl-RS"/>
        </w:rPr>
        <w:t xml:space="preserve">веб </w:t>
      </w:r>
      <w:r w:rsidR="0018748E" w:rsidRPr="00554835">
        <w:rPr>
          <w:sz w:val="23"/>
          <w:szCs w:val="23"/>
          <w:lang w:val="sr-Cyrl-RS"/>
        </w:rPr>
        <w:t>сајту Основног суда у Шиду</w:t>
      </w:r>
      <w:r w:rsidR="00554835" w:rsidRPr="00554835">
        <w:rPr>
          <w:sz w:val="23"/>
          <w:szCs w:val="23"/>
          <w:lang w:val="sr-Cyrl-RS"/>
        </w:rPr>
        <w:t xml:space="preserve"> </w:t>
      </w:r>
      <w:r w:rsidR="00554835" w:rsidRPr="00554835">
        <w:rPr>
          <w:sz w:val="23"/>
          <w:szCs w:val="23"/>
          <w:lang w:val="en-US"/>
        </w:rPr>
        <w:t>www.si</w:t>
      </w:r>
      <w:r w:rsidR="009607F4" w:rsidRPr="00554835">
        <w:rPr>
          <w:sz w:val="23"/>
          <w:szCs w:val="23"/>
          <w:lang w:val="sr-Cyrl-RS"/>
        </w:rPr>
        <w:t>.</w:t>
      </w:r>
      <w:r w:rsidR="00554835" w:rsidRPr="00554835">
        <w:rPr>
          <w:sz w:val="23"/>
          <w:szCs w:val="23"/>
          <w:lang w:val="en-US"/>
        </w:rPr>
        <w:t>os.sud.rs</w:t>
      </w:r>
      <w:r w:rsidR="00554835">
        <w:rPr>
          <w:sz w:val="23"/>
          <w:szCs w:val="23"/>
          <w:lang w:val="en-US"/>
        </w:rPr>
        <w:t>.</w:t>
      </w:r>
      <w:r w:rsidR="00554835">
        <w:rPr>
          <w:sz w:val="23"/>
          <w:szCs w:val="23"/>
          <w:lang w:val="sr-Cyrl-RS"/>
        </w:rPr>
        <w:tab/>
      </w:r>
      <w:r w:rsidR="00554835">
        <w:rPr>
          <w:sz w:val="23"/>
          <w:szCs w:val="23"/>
          <w:lang w:val="sr-Cyrl-RS"/>
        </w:rPr>
        <w:tab/>
        <w:t xml:space="preserve">     </w:t>
      </w:r>
      <w:r w:rsidR="0013520C"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                    </w:t>
      </w:r>
      <w:r w:rsidR="00E70E3F"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="00024A02">
        <w:rPr>
          <w:rFonts w:ascii="Times New Roman CYR" w:hAnsi="Times New Roman CYR" w:cs="Times New Roman CYR"/>
          <w:sz w:val="23"/>
          <w:szCs w:val="23"/>
          <w:lang w:val="sr-Cyrl-RS"/>
        </w:rPr>
        <w:t xml:space="preserve">                                    </w:t>
      </w:r>
    </w:p>
    <w:p w:rsidR="00554835" w:rsidRPr="00554835" w:rsidRDefault="00554835" w:rsidP="00554835">
      <w:pPr>
        <w:autoSpaceDE w:val="0"/>
        <w:autoSpaceDN w:val="0"/>
        <w:adjustRightInd w:val="0"/>
        <w:spacing w:after="200" w:line="276" w:lineRule="auto"/>
        <w:ind w:left="7088"/>
        <w:jc w:val="both"/>
        <w:outlineLvl w:val="0"/>
        <w:rPr>
          <w:b/>
          <w:sz w:val="23"/>
          <w:szCs w:val="23"/>
          <w:lang w:val="sr-Cyrl-RS"/>
        </w:rPr>
      </w:pPr>
      <w:r w:rsidRPr="00554835">
        <w:rPr>
          <w:b/>
          <w:sz w:val="23"/>
          <w:szCs w:val="23"/>
          <w:lang w:val="sr-Cyrl-RS"/>
        </w:rPr>
        <w:t xml:space="preserve">ПРЕДСЕДНИК СУДА </w:t>
      </w:r>
    </w:p>
    <w:p w:rsidR="00D6545A" w:rsidRPr="00554835" w:rsidRDefault="00F21B0B" w:rsidP="00554835">
      <w:pPr>
        <w:autoSpaceDE w:val="0"/>
        <w:autoSpaceDN w:val="0"/>
        <w:adjustRightInd w:val="0"/>
        <w:spacing w:after="200" w:line="276" w:lineRule="auto"/>
        <w:ind w:left="7088"/>
        <w:jc w:val="both"/>
        <w:outlineLvl w:val="0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>Љубица Петрић</w:t>
      </w:r>
      <w:r w:rsidR="00554835" w:rsidRPr="00554835">
        <w:rPr>
          <w:b/>
          <w:sz w:val="23"/>
          <w:szCs w:val="23"/>
          <w:lang w:val="sr-Cyrl-RS"/>
        </w:rPr>
        <w:t>,</w:t>
      </w:r>
      <w:r>
        <w:rPr>
          <w:b/>
          <w:sz w:val="23"/>
          <w:szCs w:val="23"/>
          <w:lang w:val="sr-Cyrl-RS"/>
        </w:rPr>
        <w:t xml:space="preserve"> </w:t>
      </w:r>
      <w:r w:rsidR="00554835" w:rsidRPr="00554835">
        <w:rPr>
          <w:b/>
          <w:sz w:val="23"/>
          <w:szCs w:val="23"/>
          <w:lang w:val="sr-Cyrl-RS"/>
        </w:rPr>
        <w:t>с.р.</w:t>
      </w:r>
      <w:r w:rsidR="00D6545A" w:rsidRPr="00554835">
        <w:rPr>
          <w:b/>
          <w:sz w:val="23"/>
          <w:szCs w:val="23"/>
          <w:lang w:val="sr-Cyrl-RS"/>
        </w:rPr>
        <w:t xml:space="preserve">  </w:t>
      </w:r>
    </w:p>
    <w:p w:rsidR="00D6545A" w:rsidRPr="00C816BE" w:rsidRDefault="009607F4" w:rsidP="00D6545A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Прилог:  </w:t>
      </w:r>
      <w:r w:rsidR="00C816BE">
        <w:rPr>
          <w:sz w:val="23"/>
          <w:szCs w:val="23"/>
          <w:lang w:val="sr-Cyrl-RS"/>
        </w:rPr>
        <w:t xml:space="preserve"> </w:t>
      </w:r>
      <w:r w:rsidR="00D6545A">
        <w:rPr>
          <w:sz w:val="23"/>
          <w:szCs w:val="23"/>
          <w:lang w:val="sr-Cyrl-RS"/>
        </w:rPr>
        <w:t>Табела 1 ( период од 01.01.-31.03.201</w:t>
      </w:r>
      <w:r w:rsidR="00B77D93">
        <w:rPr>
          <w:sz w:val="23"/>
          <w:szCs w:val="23"/>
          <w:lang w:val="sr-Cyrl-RS"/>
        </w:rPr>
        <w:t>9</w:t>
      </w:r>
      <w:r w:rsidR="00D6545A">
        <w:rPr>
          <w:sz w:val="23"/>
          <w:szCs w:val="23"/>
          <w:lang w:val="sr-Cyrl-RS"/>
        </w:rPr>
        <w:t>., 01.01.-</w:t>
      </w:r>
      <w:r w:rsidR="00B77D93">
        <w:rPr>
          <w:sz w:val="23"/>
          <w:szCs w:val="23"/>
          <w:lang w:val="sr-Cyrl-RS"/>
        </w:rPr>
        <w:t>30.06.2019</w:t>
      </w:r>
      <w:r w:rsidR="00D6545A">
        <w:rPr>
          <w:sz w:val="23"/>
          <w:szCs w:val="23"/>
          <w:lang w:val="sr-Cyrl-RS"/>
        </w:rPr>
        <w:t>, 01.01.-30.09.201</w:t>
      </w:r>
      <w:r w:rsidR="00B77D93">
        <w:rPr>
          <w:sz w:val="23"/>
          <w:szCs w:val="23"/>
          <w:lang w:val="sr-Cyrl-RS"/>
        </w:rPr>
        <w:t>9</w:t>
      </w:r>
      <w:r w:rsidR="00D6545A">
        <w:rPr>
          <w:sz w:val="23"/>
          <w:szCs w:val="23"/>
          <w:lang w:val="sr-Cyrl-RS"/>
        </w:rPr>
        <w:t>., 01.01.-31.12.201</w:t>
      </w:r>
      <w:r w:rsidR="00B77D93">
        <w:rPr>
          <w:sz w:val="23"/>
          <w:szCs w:val="23"/>
          <w:lang w:val="sr-Cyrl-RS"/>
        </w:rPr>
        <w:t>9</w:t>
      </w:r>
      <w:r w:rsidR="00D6545A">
        <w:rPr>
          <w:sz w:val="23"/>
          <w:szCs w:val="23"/>
          <w:lang w:val="sr-Cyrl-RS"/>
        </w:rPr>
        <w:t>.)   Табела 2, Табела 3, Табела 4</w:t>
      </w:r>
      <w:r w:rsidR="00554835">
        <w:rPr>
          <w:sz w:val="23"/>
          <w:szCs w:val="23"/>
          <w:lang w:val="en-US"/>
        </w:rPr>
        <w:t>,T</w:t>
      </w:r>
      <w:r w:rsidR="00554835">
        <w:rPr>
          <w:sz w:val="23"/>
          <w:szCs w:val="23"/>
          <w:lang w:val="sr-Cyrl-RS"/>
        </w:rPr>
        <w:t xml:space="preserve">абела број 5, </w:t>
      </w:r>
      <w:r w:rsidR="00D6545A">
        <w:rPr>
          <w:sz w:val="23"/>
          <w:szCs w:val="23"/>
          <w:lang w:val="sr-Cyrl-RS"/>
        </w:rPr>
        <w:t xml:space="preserve"> Табела број 6</w:t>
      </w:r>
    </w:p>
    <w:p w:rsidR="002072AC" w:rsidRDefault="002072AC" w:rsidP="00530CC3">
      <w:pPr>
        <w:rPr>
          <w:lang w:val="sr-Cyrl-RS"/>
        </w:rPr>
      </w:pPr>
    </w:p>
    <w:p w:rsidR="002072AC" w:rsidRDefault="002072AC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</w:p>
    <w:p w:rsidR="00853EB5" w:rsidRDefault="00853EB5" w:rsidP="00530CC3">
      <w:pPr>
        <w:rPr>
          <w:lang w:val="sr-Cyrl-RS"/>
        </w:rPr>
      </w:pPr>
      <w:bookmarkStart w:id="4" w:name="_GoBack"/>
      <w:bookmarkEnd w:id="4"/>
    </w:p>
    <w:p w:rsidR="002072AC" w:rsidRDefault="002072AC" w:rsidP="00530CC3">
      <w:pPr>
        <w:rPr>
          <w:lang w:val="sr-Cyrl-RS"/>
        </w:rPr>
      </w:pPr>
    </w:p>
    <w:p w:rsidR="002072AC" w:rsidRDefault="002072AC" w:rsidP="00530CC3">
      <w:pPr>
        <w:rPr>
          <w:lang w:val="sr-Cyrl-RS"/>
        </w:rPr>
      </w:pPr>
    </w:p>
    <w:p w:rsidR="002072AC" w:rsidRDefault="002072AC" w:rsidP="00530CC3">
      <w:pPr>
        <w:rPr>
          <w:lang w:val="sr-Cyrl-RS"/>
        </w:rPr>
      </w:pPr>
    </w:p>
    <w:p w:rsidR="002072AC" w:rsidRDefault="002072AC" w:rsidP="00530CC3">
      <w:pPr>
        <w:rPr>
          <w:lang w:val="sr-Cyrl-RS"/>
        </w:rPr>
      </w:pPr>
    </w:p>
    <w:p w:rsidR="00530CC3" w:rsidRDefault="00530CC3" w:rsidP="00530CC3">
      <w:pPr>
        <w:rPr>
          <w:lang w:val="sr-Cyrl-RS"/>
        </w:rPr>
      </w:pPr>
      <w:r>
        <w:rPr>
          <w:lang w:val="sr-Cyrl-RS"/>
        </w:rPr>
        <w:t>Табела број 1  ( период од 01.01.-31.03.201</w:t>
      </w:r>
      <w:r w:rsidR="00F667D8">
        <w:rPr>
          <w:lang w:val="sr-Cyrl-RS"/>
        </w:rPr>
        <w:t>9</w:t>
      </w:r>
      <w:r>
        <w:rPr>
          <w:lang w:val="sr-Cyrl-RS"/>
        </w:rPr>
        <w:t xml:space="preserve">.) </w:t>
      </w:r>
    </w:p>
    <w:tbl>
      <w:tblPr>
        <w:tblpPr w:leftFromText="180" w:rightFromText="180" w:vertAnchor="text" w:horzAnchor="margin" w:tblpXSpec="center" w:tblpY="7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334"/>
        <w:gridCol w:w="1177"/>
        <w:gridCol w:w="1418"/>
        <w:gridCol w:w="1769"/>
        <w:gridCol w:w="1218"/>
        <w:gridCol w:w="1356"/>
        <w:gridCol w:w="1356"/>
        <w:gridCol w:w="1218"/>
        <w:gridCol w:w="1234"/>
        <w:gridCol w:w="1346"/>
      </w:tblGrid>
      <w:tr w:rsidR="00624ADD" w:rsidTr="00624ADD">
        <w:trPr>
          <w:trHeight w:val="945"/>
        </w:trPr>
        <w:tc>
          <w:tcPr>
            <w:tcW w:w="3042" w:type="dxa"/>
            <w:gridSpan w:val="2"/>
          </w:tcPr>
          <w:p w:rsidR="00624ADD" w:rsidRDefault="00624ADD" w:rsidP="00530CC3">
            <w:pPr>
              <w:rPr>
                <w:lang w:val="sr-Cyrl-RS"/>
              </w:rPr>
            </w:pPr>
          </w:p>
          <w:p w:rsidR="00624ADD" w:rsidRDefault="00624ADD" w:rsidP="00530CC3">
            <w:pPr>
              <w:rPr>
                <w:lang w:val="sr-Cyrl-RS"/>
              </w:rPr>
            </w:pPr>
          </w:p>
          <w:p w:rsidR="00624ADD" w:rsidRDefault="00624ADD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Име и презиме</w:t>
            </w:r>
          </w:p>
          <w:p w:rsidR="00624ADD" w:rsidRPr="00E81C85" w:rsidRDefault="00624ADD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судије</w:t>
            </w:r>
          </w:p>
          <w:p w:rsidR="00624ADD" w:rsidRPr="006235B4" w:rsidRDefault="00624ADD" w:rsidP="00530CC3">
            <w:pPr>
              <w:ind w:left="312"/>
            </w:pPr>
          </w:p>
          <w:p w:rsidR="00624ADD" w:rsidRPr="006235B4" w:rsidRDefault="00624ADD" w:rsidP="00530CC3">
            <w:pPr>
              <w:ind w:left="312"/>
            </w:pPr>
          </w:p>
          <w:p w:rsidR="00624ADD" w:rsidRDefault="00624ADD" w:rsidP="00530CC3">
            <w:pPr>
              <w:ind w:left="312"/>
              <w:jc w:val="center"/>
              <w:rPr>
                <w:lang w:val="sr-Cyrl-RS"/>
              </w:rPr>
            </w:pPr>
          </w:p>
          <w:p w:rsidR="00624ADD" w:rsidRDefault="00624ADD" w:rsidP="00530CC3">
            <w:pPr>
              <w:ind w:left="312"/>
              <w:jc w:val="center"/>
            </w:pPr>
          </w:p>
        </w:tc>
        <w:tc>
          <w:tcPr>
            <w:tcW w:w="1177" w:type="dxa"/>
          </w:tcPr>
          <w:p w:rsidR="00624ADD" w:rsidRDefault="00624ADD" w:rsidP="00530CC3"/>
          <w:p w:rsidR="00624ADD" w:rsidRDefault="00624ADD" w:rsidP="00530CC3"/>
          <w:p w:rsidR="00624ADD" w:rsidRDefault="00624ADD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</w:t>
            </w:r>
          </w:p>
          <w:p w:rsidR="00624ADD" w:rsidRDefault="00624ADD" w:rsidP="00530CC3"/>
          <w:p w:rsidR="00624ADD" w:rsidRDefault="00624ADD" w:rsidP="00530CC3"/>
          <w:p w:rsidR="00624ADD" w:rsidRDefault="00624ADD" w:rsidP="00530CC3"/>
        </w:tc>
        <w:tc>
          <w:tcPr>
            <w:tcW w:w="1418" w:type="dxa"/>
          </w:tcPr>
          <w:p w:rsidR="00624ADD" w:rsidRDefault="00624ADD" w:rsidP="00530CC3">
            <w:pPr>
              <w:jc w:val="center"/>
            </w:pPr>
          </w:p>
          <w:p w:rsidR="00624ADD" w:rsidRPr="00E81C85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нерешено предмета на дан 01.01.201</w:t>
            </w:r>
            <w:r w:rsidR="00E31FF5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624ADD" w:rsidRDefault="00624ADD" w:rsidP="00530CC3">
            <w:pPr>
              <w:jc w:val="center"/>
            </w:pPr>
          </w:p>
          <w:p w:rsidR="00624ADD" w:rsidRDefault="00624ADD" w:rsidP="00530CC3">
            <w:pPr>
              <w:jc w:val="center"/>
            </w:pPr>
          </w:p>
        </w:tc>
        <w:tc>
          <w:tcPr>
            <w:tcW w:w="1769" w:type="dxa"/>
          </w:tcPr>
          <w:p w:rsidR="00624ADD" w:rsidRDefault="00624ADD" w:rsidP="00530CC3">
            <w:pPr>
              <w:jc w:val="center"/>
            </w:pPr>
          </w:p>
          <w:p w:rsidR="00624ADD" w:rsidRPr="00E81C85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Нерешено старих предмета на дан 01.01.201</w:t>
            </w:r>
            <w:r w:rsidR="00E31FF5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624ADD" w:rsidRDefault="00624ADD" w:rsidP="00530CC3">
            <w:pPr>
              <w:jc w:val="center"/>
            </w:pPr>
          </w:p>
          <w:p w:rsidR="00624ADD" w:rsidRDefault="00624ADD" w:rsidP="00530CC3">
            <w:pPr>
              <w:jc w:val="center"/>
            </w:pPr>
          </w:p>
        </w:tc>
        <w:tc>
          <w:tcPr>
            <w:tcW w:w="1218" w:type="dxa"/>
          </w:tcPr>
          <w:p w:rsidR="00624ADD" w:rsidRDefault="00624ADD" w:rsidP="00530CC3">
            <w:pPr>
              <w:jc w:val="center"/>
            </w:pPr>
          </w:p>
          <w:p w:rsidR="00624ADD" w:rsidRPr="00E81C85" w:rsidRDefault="00592205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% </w:t>
            </w:r>
            <w:r w:rsidR="00624ADD">
              <w:rPr>
                <w:lang w:val="sr-Cyrl-RS"/>
              </w:rPr>
              <w:t>старих у односу на укупно нерешено</w:t>
            </w:r>
          </w:p>
          <w:p w:rsidR="00624ADD" w:rsidRDefault="00624ADD" w:rsidP="00530CC3">
            <w:pPr>
              <w:jc w:val="center"/>
            </w:pPr>
          </w:p>
          <w:p w:rsidR="00624ADD" w:rsidRDefault="00624ADD" w:rsidP="00530CC3">
            <w:pPr>
              <w:jc w:val="center"/>
            </w:pPr>
          </w:p>
        </w:tc>
        <w:tc>
          <w:tcPr>
            <w:tcW w:w="1356" w:type="dxa"/>
          </w:tcPr>
          <w:p w:rsidR="00624ADD" w:rsidRDefault="00624ADD" w:rsidP="00530CC3">
            <w:pPr>
              <w:jc w:val="center"/>
            </w:pPr>
          </w:p>
          <w:p w:rsidR="00624ADD" w:rsidRPr="000F45CB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нерешено предмета на дан 31.03.201</w:t>
            </w:r>
            <w:r w:rsidR="00E31FF5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624ADD" w:rsidRDefault="00624ADD" w:rsidP="00530CC3">
            <w:pPr>
              <w:jc w:val="center"/>
            </w:pPr>
          </w:p>
          <w:p w:rsidR="00624ADD" w:rsidRDefault="00624ADD" w:rsidP="00530CC3">
            <w:pPr>
              <w:jc w:val="center"/>
            </w:pPr>
          </w:p>
        </w:tc>
        <w:tc>
          <w:tcPr>
            <w:tcW w:w="1356" w:type="dxa"/>
          </w:tcPr>
          <w:p w:rsidR="00624ADD" w:rsidRDefault="00624ADD" w:rsidP="00530CC3">
            <w:pPr>
              <w:jc w:val="center"/>
            </w:pPr>
          </w:p>
          <w:p w:rsidR="00624ADD" w:rsidRPr="000F45CB" w:rsidRDefault="00624ADD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Нерешено старих предмета на дан 31.03.201</w:t>
            </w:r>
            <w:r w:rsidR="00E31FF5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624ADD" w:rsidRDefault="00624ADD" w:rsidP="00530CC3">
            <w:pPr>
              <w:jc w:val="center"/>
            </w:pPr>
          </w:p>
        </w:tc>
        <w:tc>
          <w:tcPr>
            <w:tcW w:w="1218" w:type="dxa"/>
          </w:tcPr>
          <w:p w:rsidR="00624ADD" w:rsidRDefault="00624ADD" w:rsidP="00530CC3">
            <w:pPr>
              <w:jc w:val="center"/>
            </w:pPr>
          </w:p>
          <w:p w:rsidR="00624ADD" w:rsidRPr="000F45CB" w:rsidRDefault="00592205" w:rsidP="005922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% </w:t>
            </w:r>
            <w:r w:rsidR="00624ADD">
              <w:rPr>
                <w:lang w:val="sr-Cyrl-RS"/>
              </w:rPr>
              <w:t>с</w:t>
            </w:r>
            <w:r>
              <w:rPr>
                <w:lang w:val="sr-Cyrl-RS"/>
              </w:rPr>
              <w:t>тарих у</w:t>
            </w:r>
            <w:r w:rsidR="00624ADD">
              <w:rPr>
                <w:lang w:val="sr-Cyrl-RS"/>
              </w:rPr>
              <w:t xml:space="preserve"> односу на укупно нерешено</w:t>
            </w:r>
          </w:p>
        </w:tc>
        <w:tc>
          <w:tcPr>
            <w:tcW w:w="1234" w:type="dxa"/>
          </w:tcPr>
          <w:p w:rsidR="00624ADD" w:rsidRDefault="00624ADD" w:rsidP="00530CC3">
            <w:pPr>
              <w:jc w:val="center"/>
            </w:pPr>
          </w:p>
          <w:p w:rsidR="00624ADD" w:rsidRPr="000F45CB" w:rsidRDefault="00624ADD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Решено старих предмета за период од 01.01.201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-31.03.201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624ADD" w:rsidRDefault="00624ADD" w:rsidP="00530CC3">
            <w:pPr>
              <w:jc w:val="center"/>
            </w:pPr>
          </w:p>
        </w:tc>
        <w:tc>
          <w:tcPr>
            <w:tcW w:w="1346" w:type="dxa"/>
          </w:tcPr>
          <w:p w:rsidR="00624ADD" w:rsidRPr="00624ADD" w:rsidRDefault="00624ADD" w:rsidP="00262A46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% rešenih starih u odn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sr-Cyrl-RS"/>
              </w:rPr>
              <w:t>%%</w:t>
            </w:r>
            <w:r w:rsidR="00262A4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os</w:t>
            </w:r>
            <w:r w:rsidR="00262A46">
              <w:rPr>
                <w:lang w:val="sr-Cyrl-RS"/>
              </w:rPr>
              <w:t xml:space="preserve">% решених старих у односу на укупно решене </w:t>
            </w:r>
            <w:r w:rsidR="00262A4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enihtarih </w:t>
            </w:r>
          </w:p>
        </w:tc>
      </w:tr>
      <w:tr w:rsidR="00624ADD" w:rsidTr="00624ADD">
        <w:trPr>
          <w:trHeight w:val="311"/>
        </w:trPr>
        <w:tc>
          <w:tcPr>
            <w:tcW w:w="708" w:type="dxa"/>
          </w:tcPr>
          <w:p w:rsidR="00624ADD" w:rsidRPr="006235B4" w:rsidRDefault="00624ADD" w:rsidP="00530CC3">
            <w:pPr>
              <w:jc w:val="center"/>
            </w:pPr>
            <w:r>
              <w:rPr>
                <w:lang w:val="sr-Cyrl-RS"/>
              </w:rPr>
              <w:t>1.</w:t>
            </w:r>
          </w:p>
        </w:tc>
        <w:tc>
          <w:tcPr>
            <w:tcW w:w="2334" w:type="dxa"/>
          </w:tcPr>
          <w:p w:rsidR="00624ADD" w:rsidRPr="006235B4" w:rsidRDefault="00624ADD" w:rsidP="00530CC3">
            <w:pPr>
              <w:ind w:left="59"/>
              <w:jc w:val="center"/>
            </w:pPr>
            <w:r>
              <w:rPr>
                <w:lang w:val="sr-Cyrl-RS"/>
              </w:rPr>
              <w:t>Љубица Петрић</w:t>
            </w:r>
          </w:p>
        </w:tc>
        <w:tc>
          <w:tcPr>
            <w:tcW w:w="1177" w:type="dxa"/>
          </w:tcPr>
          <w:p w:rsidR="00624ADD" w:rsidRPr="0042336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1418" w:type="dxa"/>
          </w:tcPr>
          <w:p w:rsidR="00624ADD" w:rsidRPr="009C2741" w:rsidRDefault="00E31FF5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769" w:type="dxa"/>
          </w:tcPr>
          <w:p w:rsidR="00624ADD" w:rsidRPr="009B0DD8" w:rsidRDefault="00C333F8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18" w:type="dxa"/>
          </w:tcPr>
          <w:p w:rsidR="00624ADD" w:rsidRPr="009C2741" w:rsidRDefault="00E31FF5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9C2741">
              <w:rPr>
                <w:lang w:val="sr-Latn-RS"/>
              </w:rPr>
              <w:t>.8</w:t>
            </w:r>
            <w:r>
              <w:rPr>
                <w:lang w:val="sr-Latn-RS"/>
              </w:rPr>
              <w:t>8</w:t>
            </w:r>
          </w:p>
        </w:tc>
        <w:tc>
          <w:tcPr>
            <w:tcW w:w="1356" w:type="dxa"/>
          </w:tcPr>
          <w:p w:rsidR="00624ADD" w:rsidRPr="00457794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457794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457794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457794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457794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230"/>
        </w:trPr>
        <w:tc>
          <w:tcPr>
            <w:tcW w:w="708" w:type="dxa"/>
          </w:tcPr>
          <w:p w:rsidR="00624ADD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334" w:type="dxa"/>
          </w:tcPr>
          <w:p w:rsidR="00624ADD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Мирослав Цирба</w:t>
            </w:r>
          </w:p>
        </w:tc>
        <w:tc>
          <w:tcPr>
            <w:tcW w:w="1177" w:type="dxa"/>
          </w:tcPr>
          <w:p w:rsidR="00624ADD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1418" w:type="dxa"/>
          </w:tcPr>
          <w:p w:rsidR="00624ADD" w:rsidRPr="00E31FF5" w:rsidRDefault="00E31FF5" w:rsidP="00E31FF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769" w:type="dxa"/>
          </w:tcPr>
          <w:p w:rsidR="00624ADD" w:rsidRDefault="00C333F8" w:rsidP="00530CC3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624ADD" w:rsidRDefault="00C333F8" w:rsidP="00530CC3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299"/>
        </w:trPr>
        <w:tc>
          <w:tcPr>
            <w:tcW w:w="708" w:type="dxa"/>
          </w:tcPr>
          <w:p w:rsidR="00624ADD" w:rsidRPr="00E81C85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334" w:type="dxa"/>
          </w:tcPr>
          <w:p w:rsidR="00624ADD" w:rsidRPr="006235B4" w:rsidRDefault="00624ADD" w:rsidP="00530CC3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624ADD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624ADD" w:rsidRPr="009C2741" w:rsidRDefault="009C2741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E31FF5">
              <w:rPr>
                <w:lang w:val="sr-Latn-RS"/>
              </w:rPr>
              <w:t>8</w:t>
            </w:r>
          </w:p>
        </w:tc>
        <w:tc>
          <w:tcPr>
            <w:tcW w:w="1769" w:type="dxa"/>
          </w:tcPr>
          <w:p w:rsidR="00624ADD" w:rsidRPr="009C2741" w:rsidRDefault="00E31FF5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218" w:type="dxa"/>
          </w:tcPr>
          <w:p w:rsidR="00624ADD" w:rsidRPr="00E31FF5" w:rsidRDefault="00E31FF5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10,71</w:t>
            </w:r>
          </w:p>
        </w:tc>
        <w:tc>
          <w:tcPr>
            <w:tcW w:w="135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300"/>
        </w:trPr>
        <w:tc>
          <w:tcPr>
            <w:tcW w:w="708" w:type="dxa"/>
          </w:tcPr>
          <w:p w:rsidR="00624ADD" w:rsidRDefault="00624ADD" w:rsidP="00530CC3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624ADD" w:rsidRPr="006235B4" w:rsidRDefault="00624ADD" w:rsidP="00530CC3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624ADD" w:rsidRPr="00E81C85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624ADD" w:rsidRPr="007F160E" w:rsidRDefault="009C2741" w:rsidP="009C2741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E31FF5">
              <w:rPr>
                <w:lang w:val="sr-Latn-RS"/>
              </w:rPr>
              <w:t>6</w:t>
            </w:r>
          </w:p>
        </w:tc>
        <w:tc>
          <w:tcPr>
            <w:tcW w:w="1769" w:type="dxa"/>
          </w:tcPr>
          <w:p w:rsidR="00624ADD" w:rsidRPr="007F160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624ADD" w:rsidRPr="007F160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241"/>
        </w:trPr>
        <w:tc>
          <w:tcPr>
            <w:tcW w:w="708" w:type="dxa"/>
          </w:tcPr>
          <w:p w:rsidR="00624ADD" w:rsidRPr="00E81C85" w:rsidRDefault="00624ADD" w:rsidP="00530CC3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624ADD" w:rsidRPr="006235B4" w:rsidRDefault="00624ADD" w:rsidP="00530CC3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624ADD" w:rsidRPr="00E81C85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П2</w:t>
            </w:r>
          </w:p>
        </w:tc>
        <w:tc>
          <w:tcPr>
            <w:tcW w:w="1418" w:type="dxa"/>
          </w:tcPr>
          <w:p w:rsidR="00624ADD" w:rsidRPr="009C2741" w:rsidRDefault="00E31FF5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769" w:type="dxa"/>
          </w:tcPr>
          <w:p w:rsidR="00624ADD" w:rsidRPr="007F160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624ADD" w:rsidRPr="007F160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5D74A2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334"/>
        </w:trPr>
        <w:tc>
          <w:tcPr>
            <w:tcW w:w="708" w:type="dxa"/>
          </w:tcPr>
          <w:p w:rsidR="00624ADD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334" w:type="dxa"/>
          </w:tcPr>
          <w:p w:rsidR="00624ADD" w:rsidRPr="006235B4" w:rsidRDefault="00624ADD" w:rsidP="00530CC3">
            <w:pPr>
              <w:ind w:left="59"/>
              <w:jc w:val="center"/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624ADD" w:rsidRPr="00E81C85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624ADD" w:rsidRPr="009C2741" w:rsidRDefault="00E31FF5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769" w:type="dxa"/>
          </w:tcPr>
          <w:p w:rsidR="00624ADD" w:rsidRPr="009C2741" w:rsidRDefault="00E31FF5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218" w:type="dxa"/>
          </w:tcPr>
          <w:p w:rsidR="00624ADD" w:rsidRPr="007F160E" w:rsidRDefault="009C2741" w:rsidP="009C2741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13.33</w:t>
            </w:r>
          </w:p>
        </w:tc>
        <w:tc>
          <w:tcPr>
            <w:tcW w:w="1356" w:type="dxa"/>
          </w:tcPr>
          <w:p w:rsidR="00624ADD" w:rsidRPr="00BB703E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BB703E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BB703E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BB703E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BB703E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206"/>
        </w:trPr>
        <w:tc>
          <w:tcPr>
            <w:tcW w:w="708" w:type="dxa"/>
          </w:tcPr>
          <w:p w:rsidR="00624ADD" w:rsidRPr="00CC2848" w:rsidRDefault="00624ADD" w:rsidP="00530CC3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624ADD" w:rsidRPr="007F160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624ADD" w:rsidRPr="007F160E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624ADD" w:rsidRPr="009C2741" w:rsidRDefault="009C2741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E31FF5">
              <w:rPr>
                <w:lang w:val="sr-Latn-RS"/>
              </w:rPr>
              <w:t>8</w:t>
            </w:r>
          </w:p>
        </w:tc>
        <w:tc>
          <w:tcPr>
            <w:tcW w:w="1769" w:type="dxa"/>
          </w:tcPr>
          <w:p w:rsidR="00624ADD" w:rsidRDefault="00624ADD" w:rsidP="00530CC3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624ADD" w:rsidRPr="007F160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369"/>
        </w:trPr>
        <w:tc>
          <w:tcPr>
            <w:tcW w:w="708" w:type="dxa"/>
          </w:tcPr>
          <w:p w:rsidR="00624ADD" w:rsidRPr="00CC2848" w:rsidRDefault="00624ADD" w:rsidP="00530CC3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624ADD" w:rsidRPr="006235B4" w:rsidRDefault="00624ADD" w:rsidP="00530CC3">
            <w:pPr>
              <w:ind w:left="59"/>
              <w:jc w:val="center"/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624ADD" w:rsidRPr="007F160E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П2</w:t>
            </w:r>
          </w:p>
        </w:tc>
        <w:tc>
          <w:tcPr>
            <w:tcW w:w="1418" w:type="dxa"/>
          </w:tcPr>
          <w:p w:rsidR="00624ADD" w:rsidRPr="007F160E" w:rsidRDefault="00E31FF5" w:rsidP="009C2741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769" w:type="dxa"/>
          </w:tcPr>
          <w:p w:rsidR="00624ADD" w:rsidRPr="007F160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624ADD" w:rsidRPr="007F160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253"/>
        </w:trPr>
        <w:tc>
          <w:tcPr>
            <w:tcW w:w="708" w:type="dxa"/>
          </w:tcPr>
          <w:p w:rsidR="00624ADD" w:rsidRPr="00CC2848" w:rsidRDefault="00624ADD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5.</w:t>
            </w:r>
          </w:p>
        </w:tc>
        <w:tc>
          <w:tcPr>
            <w:tcW w:w="2334" w:type="dxa"/>
          </w:tcPr>
          <w:p w:rsidR="00624ADD" w:rsidRPr="004E4D6E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Јела Мијатовић</w:t>
            </w:r>
          </w:p>
        </w:tc>
        <w:tc>
          <w:tcPr>
            <w:tcW w:w="1177" w:type="dxa"/>
          </w:tcPr>
          <w:p w:rsidR="00624ADD" w:rsidRPr="004E4D6E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624ADD" w:rsidRPr="009C2741" w:rsidRDefault="004802EE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1769" w:type="dxa"/>
          </w:tcPr>
          <w:p w:rsidR="00624ADD" w:rsidRPr="004E4D6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18" w:type="dxa"/>
          </w:tcPr>
          <w:p w:rsidR="00624ADD" w:rsidRPr="004E4D6E" w:rsidRDefault="004802EE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16.66</w:t>
            </w:r>
          </w:p>
        </w:tc>
        <w:tc>
          <w:tcPr>
            <w:tcW w:w="135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4E0341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323"/>
        </w:trPr>
        <w:tc>
          <w:tcPr>
            <w:tcW w:w="708" w:type="dxa"/>
          </w:tcPr>
          <w:p w:rsidR="00624ADD" w:rsidRPr="00CC2848" w:rsidRDefault="00624ADD" w:rsidP="00530CC3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624ADD" w:rsidRPr="00A34241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Јела Мијатовић</w:t>
            </w:r>
          </w:p>
        </w:tc>
        <w:tc>
          <w:tcPr>
            <w:tcW w:w="1177" w:type="dxa"/>
          </w:tcPr>
          <w:p w:rsidR="00624ADD" w:rsidRPr="004E4D6E" w:rsidRDefault="00624ADD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624ADD" w:rsidRPr="009C2741" w:rsidRDefault="009C2741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4802EE">
              <w:rPr>
                <w:lang w:val="sr-Latn-RS"/>
              </w:rPr>
              <w:t>5</w:t>
            </w:r>
          </w:p>
        </w:tc>
        <w:tc>
          <w:tcPr>
            <w:tcW w:w="1769" w:type="dxa"/>
          </w:tcPr>
          <w:p w:rsidR="00624ADD" w:rsidRPr="004E4D6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624ADD" w:rsidRPr="004E4D6E" w:rsidRDefault="00624ADD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624ADD" w:rsidRPr="001C124F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1C124F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1C124F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1C124F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1C124F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624ADD" w:rsidTr="00624ADD">
        <w:trPr>
          <w:trHeight w:val="276"/>
        </w:trPr>
        <w:tc>
          <w:tcPr>
            <w:tcW w:w="708" w:type="dxa"/>
          </w:tcPr>
          <w:p w:rsidR="00624ADD" w:rsidRPr="00CC2848" w:rsidRDefault="003E6D2B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</w:tc>
        <w:tc>
          <w:tcPr>
            <w:tcW w:w="2334" w:type="dxa"/>
          </w:tcPr>
          <w:p w:rsidR="00624ADD" w:rsidRPr="003E6D2B" w:rsidRDefault="003E6D2B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Latn-RS"/>
              </w:rPr>
              <w:t>Je</w:t>
            </w:r>
            <w:r>
              <w:rPr>
                <w:lang w:val="sr-Cyrl-RS"/>
              </w:rPr>
              <w:t>ла Мијатовић</w:t>
            </w:r>
          </w:p>
        </w:tc>
        <w:tc>
          <w:tcPr>
            <w:tcW w:w="1177" w:type="dxa"/>
          </w:tcPr>
          <w:p w:rsidR="00624ADD" w:rsidRPr="004E4D6E" w:rsidRDefault="00433D19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Р1</w:t>
            </w:r>
          </w:p>
        </w:tc>
        <w:tc>
          <w:tcPr>
            <w:tcW w:w="1418" w:type="dxa"/>
          </w:tcPr>
          <w:p w:rsidR="00624ADD" w:rsidRPr="004A7EA3" w:rsidRDefault="004802EE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769" w:type="dxa"/>
          </w:tcPr>
          <w:p w:rsidR="00624ADD" w:rsidRPr="004A7EA3" w:rsidRDefault="004802EE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18" w:type="dxa"/>
          </w:tcPr>
          <w:p w:rsidR="00624ADD" w:rsidRPr="004A7EA3" w:rsidRDefault="004802EE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356" w:type="dxa"/>
          </w:tcPr>
          <w:p w:rsidR="00624ADD" w:rsidRPr="004A7EA3" w:rsidRDefault="00624ADD" w:rsidP="00592205">
            <w:pPr>
              <w:jc w:val="center"/>
              <w:rPr>
                <w:lang w:val="sr-Cyrl-RS"/>
              </w:rPr>
            </w:pPr>
          </w:p>
        </w:tc>
        <w:tc>
          <w:tcPr>
            <w:tcW w:w="1356" w:type="dxa"/>
          </w:tcPr>
          <w:p w:rsidR="00624ADD" w:rsidRPr="004A7EA3" w:rsidRDefault="00624ADD" w:rsidP="00592205">
            <w:pPr>
              <w:jc w:val="center"/>
              <w:rPr>
                <w:lang w:val="sr-Cyrl-RS"/>
              </w:rPr>
            </w:pPr>
          </w:p>
        </w:tc>
        <w:tc>
          <w:tcPr>
            <w:tcW w:w="1218" w:type="dxa"/>
          </w:tcPr>
          <w:p w:rsidR="00624ADD" w:rsidRPr="004A7EA3" w:rsidRDefault="00624ADD" w:rsidP="00592205">
            <w:pPr>
              <w:jc w:val="center"/>
              <w:rPr>
                <w:lang w:val="sr-Cyrl-RS"/>
              </w:rPr>
            </w:pPr>
          </w:p>
        </w:tc>
        <w:tc>
          <w:tcPr>
            <w:tcW w:w="1234" w:type="dxa"/>
          </w:tcPr>
          <w:p w:rsidR="00624ADD" w:rsidRPr="004A7EA3" w:rsidRDefault="00624ADD" w:rsidP="00592205">
            <w:pPr>
              <w:jc w:val="center"/>
              <w:rPr>
                <w:lang w:val="sr-Cyrl-RS"/>
              </w:rPr>
            </w:pPr>
          </w:p>
        </w:tc>
        <w:tc>
          <w:tcPr>
            <w:tcW w:w="1346" w:type="dxa"/>
          </w:tcPr>
          <w:p w:rsidR="00624ADD" w:rsidRPr="00826868" w:rsidRDefault="00624ADD" w:rsidP="00592205">
            <w:pPr>
              <w:jc w:val="center"/>
              <w:rPr>
                <w:lang w:val="sr-Cyrl-RS"/>
              </w:rPr>
            </w:pPr>
          </w:p>
        </w:tc>
      </w:tr>
      <w:tr w:rsidR="00624ADD" w:rsidTr="00624ADD">
        <w:trPr>
          <w:trHeight w:val="300"/>
        </w:trPr>
        <w:tc>
          <w:tcPr>
            <w:tcW w:w="708" w:type="dxa"/>
          </w:tcPr>
          <w:p w:rsidR="00624ADD" w:rsidRPr="003E6D2B" w:rsidRDefault="003E6D2B" w:rsidP="00530CC3">
            <w:pPr>
              <w:ind w:left="312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334" w:type="dxa"/>
          </w:tcPr>
          <w:p w:rsidR="00624ADD" w:rsidRPr="00A34241" w:rsidRDefault="003E6D2B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Анка Трбић</w:t>
            </w:r>
          </w:p>
        </w:tc>
        <w:tc>
          <w:tcPr>
            <w:tcW w:w="1177" w:type="dxa"/>
          </w:tcPr>
          <w:p w:rsidR="00624ADD" w:rsidRPr="00230A0B" w:rsidRDefault="003E6D2B" w:rsidP="00530CC3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418" w:type="dxa"/>
          </w:tcPr>
          <w:p w:rsidR="00624ADD" w:rsidRPr="009C2741" w:rsidRDefault="004802EE" w:rsidP="00287E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222</w:t>
            </w:r>
          </w:p>
        </w:tc>
        <w:tc>
          <w:tcPr>
            <w:tcW w:w="1769" w:type="dxa"/>
          </w:tcPr>
          <w:p w:rsidR="00624ADD" w:rsidRPr="009C2741" w:rsidRDefault="004802EE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  <w:tc>
          <w:tcPr>
            <w:tcW w:w="1218" w:type="dxa"/>
          </w:tcPr>
          <w:p w:rsidR="00624ADD" w:rsidRPr="009C2741" w:rsidRDefault="004802EE" w:rsidP="00530CC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42.79</w:t>
            </w:r>
          </w:p>
        </w:tc>
        <w:tc>
          <w:tcPr>
            <w:tcW w:w="1356" w:type="dxa"/>
          </w:tcPr>
          <w:p w:rsidR="00624ADD" w:rsidRPr="00010C68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624ADD" w:rsidRPr="00010C68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624ADD" w:rsidRPr="00010C68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624ADD" w:rsidRPr="00010C68" w:rsidRDefault="00624ADD" w:rsidP="00592205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624ADD" w:rsidRPr="00010C68" w:rsidRDefault="00624ADD" w:rsidP="00592205">
            <w:pPr>
              <w:jc w:val="center"/>
              <w:rPr>
                <w:lang w:val="sr-Latn-RS"/>
              </w:rPr>
            </w:pPr>
          </w:p>
        </w:tc>
      </w:tr>
      <w:tr w:rsidR="003E6D2B" w:rsidRPr="00010C68" w:rsidTr="009A23A6">
        <w:trPr>
          <w:trHeight w:val="300"/>
        </w:trPr>
        <w:tc>
          <w:tcPr>
            <w:tcW w:w="708" w:type="dxa"/>
          </w:tcPr>
          <w:p w:rsidR="003E6D2B" w:rsidRDefault="003E6D2B" w:rsidP="009A23A6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3E6D2B" w:rsidRPr="00A34241" w:rsidRDefault="003E6D2B" w:rsidP="009A23A6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Анка Трбић</w:t>
            </w:r>
          </w:p>
        </w:tc>
        <w:tc>
          <w:tcPr>
            <w:tcW w:w="1177" w:type="dxa"/>
          </w:tcPr>
          <w:p w:rsidR="003E6D2B" w:rsidRPr="00230A0B" w:rsidRDefault="003E6D2B" w:rsidP="009A23A6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</w:t>
            </w:r>
          </w:p>
        </w:tc>
        <w:tc>
          <w:tcPr>
            <w:tcW w:w="1418" w:type="dxa"/>
          </w:tcPr>
          <w:p w:rsidR="003E6D2B" w:rsidRPr="009C2741" w:rsidRDefault="004802EE" w:rsidP="009A23A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69</w:t>
            </w:r>
          </w:p>
        </w:tc>
        <w:tc>
          <w:tcPr>
            <w:tcW w:w="1769" w:type="dxa"/>
          </w:tcPr>
          <w:p w:rsidR="003E6D2B" w:rsidRPr="009C2741" w:rsidRDefault="004802EE" w:rsidP="009A23A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68</w:t>
            </w:r>
          </w:p>
        </w:tc>
        <w:tc>
          <w:tcPr>
            <w:tcW w:w="1218" w:type="dxa"/>
          </w:tcPr>
          <w:p w:rsidR="003E6D2B" w:rsidRPr="009C2741" w:rsidRDefault="004802EE" w:rsidP="009A23A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98.55</w:t>
            </w:r>
          </w:p>
        </w:tc>
        <w:tc>
          <w:tcPr>
            <w:tcW w:w="1356" w:type="dxa"/>
          </w:tcPr>
          <w:p w:rsidR="003E6D2B" w:rsidRPr="00010C68" w:rsidRDefault="003E6D2B" w:rsidP="009A23A6">
            <w:pPr>
              <w:jc w:val="center"/>
              <w:rPr>
                <w:lang w:val="sr-Latn-RS"/>
              </w:rPr>
            </w:pPr>
          </w:p>
        </w:tc>
        <w:tc>
          <w:tcPr>
            <w:tcW w:w="1356" w:type="dxa"/>
          </w:tcPr>
          <w:p w:rsidR="003E6D2B" w:rsidRPr="00010C68" w:rsidRDefault="003E6D2B" w:rsidP="009A23A6">
            <w:pPr>
              <w:jc w:val="center"/>
              <w:rPr>
                <w:lang w:val="sr-Latn-RS"/>
              </w:rPr>
            </w:pPr>
          </w:p>
        </w:tc>
        <w:tc>
          <w:tcPr>
            <w:tcW w:w="1218" w:type="dxa"/>
          </w:tcPr>
          <w:p w:rsidR="003E6D2B" w:rsidRPr="00010C68" w:rsidRDefault="003E6D2B" w:rsidP="009A23A6">
            <w:pPr>
              <w:jc w:val="center"/>
              <w:rPr>
                <w:lang w:val="sr-Latn-RS"/>
              </w:rPr>
            </w:pPr>
          </w:p>
        </w:tc>
        <w:tc>
          <w:tcPr>
            <w:tcW w:w="1234" w:type="dxa"/>
          </w:tcPr>
          <w:p w:rsidR="003E6D2B" w:rsidRPr="00010C68" w:rsidRDefault="003E6D2B" w:rsidP="009A23A6">
            <w:pPr>
              <w:jc w:val="center"/>
              <w:rPr>
                <w:lang w:val="sr-Latn-RS"/>
              </w:rPr>
            </w:pPr>
          </w:p>
        </w:tc>
        <w:tc>
          <w:tcPr>
            <w:tcW w:w="1346" w:type="dxa"/>
          </w:tcPr>
          <w:p w:rsidR="003E6D2B" w:rsidRPr="00010C68" w:rsidRDefault="003E6D2B" w:rsidP="009A23A6">
            <w:pPr>
              <w:jc w:val="center"/>
              <w:rPr>
                <w:lang w:val="sr-Latn-RS"/>
              </w:rPr>
            </w:pPr>
          </w:p>
        </w:tc>
      </w:tr>
    </w:tbl>
    <w:p w:rsidR="00050E76" w:rsidRPr="00CE11E5" w:rsidRDefault="00530CC3" w:rsidP="00530CC3">
      <w:pPr>
        <w:rPr>
          <w:sz w:val="23"/>
          <w:szCs w:val="23"/>
          <w:lang w:val="sr-Cyrl-RS"/>
        </w:rPr>
      </w:pPr>
      <w:r>
        <w:rPr>
          <w:lang w:val="sr-Cyrl-RS"/>
        </w:rPr>
        <w:t xml:space="preserve"> </w:t>
      </w: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2072AC" w:rsidRDefault="002072AC" w:rsidP="00530CC3">
      <w:pPr>
        <w:rPr>
          <w:lang w:val="sr-Cyrl-RS"/>
        </w:rPr>
      </w:pPr>
    </w:p>
    <w:p w:rsidR="00530CC3" w:rsidRDefault="00530CC3" w:rsidP="00530CC3">
      <w:pPr>
        <w:rPr>
          <w:lang w:val="sr-Cyrl-RS"/>
        </w:rPr>
      </w:pPr>
      <w:r>
        <w:rPr>
          <w:lang w:val="sr-Cyrl-RS"/>
        </w:rPr>
        <w:t>Табела број 1  ( период од 01.01.- 30.06.201</w:t>
      </w:r>
      <w:r w:rsidR="00F667D8">
        <w:rPr>
          <w:lang w:val="sr-Latn-RS"/>
        </w:rPr>
        <w:t>9</w:t>
      </w:r>
      <w:r>
        <w:rPr>
          <w:lang w:val="sr-Cyrl-RS"/>
        </w:rPr>
        <w:t xml:space="preserve">.) </w:t>
      </w:r>
    </w:p>
    <w:p w:rsidR="00530CC3" w:rsidRDefault="00530CC3" w:rsidP="00530CC3">
      <w:pPr>
        <w:rPr>
          <w:lang w:val="sr-Cyrl-RS"/>
        </w:rPr>
      </w:pPr>
    </w:p>
    <w:p w:rsidR="00530CC3" w:rsidRDefault="00530CC3" w:rsidP="00530CC3">
      <w:pPr>
        <w:rPr>
          <w:lang w:val="sr-Cyrl-RS"/>
        </w:rPr>
      </w:pPr>
    </w:p>
    <w:tbl>
      <w:tblPr>
        <w:tblpPr w:leftFromText="180" w:rightFromText="180" w:vertAnchor="text" w:horzAnchor="margin" w:tblpXSpec="center" w:tblpY="1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334"/>
        <w:gridCol w:w="1177"/>
        <w:gridCol w:w="1418"/>
        <w:gridCol w:w="1769"/>
        <w:gridCol w:w="1218"/>
        <w:gridCol w:w="1356"/>
        <w:gridCol w:w="1356"/>
        <w:gridCol w:w="1218"/>
        <w:gridCol w:w="1197"/>
        <w:gridCol w:w="1383"/>
      </w:tblGrid>
      <w:tr w:rsidR="00AB0DE3" w:rsidTr="00AB0DE3">
        <w:trPr>
          <w:trHeight w:val="945"/>
        </w:trPr>
        <w:tc>
          <w:tcPr>
            <w:tcW w:w="3042" w:type="dxa"/>
            <w:gridSpan w:val="2"/>
          </w:tcPr>
          <w:p w:rsidR="00AB0DE3" w:rsidRDefault="00AB0DE3" w:rsidP="00530CC3">
            <w:pPr>
              <w:rPr>
                <w:lang w:val="sr-Cyrl-RS"/>
              </w:rPr>
            </w:pPr>
          </w:p>
          <w:p w:rsidR="00AB0DE3" w:rsidRDefault="00AB0DE3" w:rsidP="00530CC3">
            <w:pPr>
              <w:rPr>
                <w:lang w:val="sr-Cyrl-RS"/>
              </w:rPr>
            </w:pPr>
          </w:p>
          <w:p w:rsidR="00AB0DE3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Име и презиме</w:t>
            </w:r>
          </w:p>
          <w:p w:rsidR="00AB0DE3" w:rsidRPr="00E81C85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судије</w:t>
            </w:r>
          </w:p>
          <w:p w:rsidR="00AB0DE3" w:rsidRPr="006235B4" w:rsidRDefault="00AB0DE3" w:rsidP="00530CC3">
            <w:pPr>
              <w:ind w:left="312"/>
            </w:pPr>
          </w:p>
          <w:p w:rsidR="00AB0DE3" w:rsidRPr="006235B4" w:rsidRDefault="00AB0DE3" w:rsidP="00530CC3">
            <w:pPr>
              <w:ind w:left="312"/>
            </w:pPr>
          </w:p>
          <w:p w:rsidR="00AB0DE3" w:rsidRDefault="00AB0DE3" w:rsidP="00530CC3">
            <w:pPr>
              <w:ind w:left="312"/>
              <w:jc w:val="center"/>
              <w:rPr>
                <w:lang w:val="sr-Cyrl-RS"/>
              </w:rPr>
            </w:pPr>
          </w:p>
          <w:p w:rsidR="00AB0DE3" w:rsidRDefault="00AB0DE3" w:rsidP="00530CC3">
            <w:pPr>
              <w:ind w:left="312"/>
              <w:jc w:val="center"/>
            </w:pPr>
          </w:p>
        </w:tc>
        <w:tc>
          <w:tcPr>
            <w:tcW w:w="1177" w:type="dxa"/>
          </w:tcPr>
          <w:p w:rsidR="00AB0DE3" w:rsidRDefault="00AB0DE3" w:rsidP="00530CC3"/>
          <w:p w:rsidR="00AB0DE3" w:rsidRDefault="00AB0DE3" w:rsidP="00530CC3"/>
          <w:p w:rsidR="00AB0DE3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</w:t>
            </w:r>
          </w:p>
          <w:p w:rsidR="00AB0DE3" w:rsidRDefault="00AB0DE3" w:rsidP="00530CC3"/>
          <w:p w:rsidR="00AB0DE3" w:rsidRDefault="00AB0DE3" w:rsidP="00530CC3"/>
          <w:p w:rsidR="00AB0DE3" w:rsidRDefault="00AB0DE3" w:rsidP="00530CC3"/>
        </w:tc>
        <w:tc>
          <w:tcPr>
            <w:tcW w:w="1418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нерешено предмета на дан 01.01.201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769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Нерешено старих предмета на дан 01.01.201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218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Проценат старих у односу на укупно нерешено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356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нерешено предмета на дан 30.06.201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356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Нерешено старих предмета на дан 30.06.201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</w:tc>
        <w:tc>
          <w:tcPr>
            <w:tcW w:w="1218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Проценат</w:t>
            </w:r>
          </w:p>
          <w:p w:rsidR="00AB0DE3" w:rsidRPr="000F45CB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старих и односу на укупно нерешено</w:t>
            </w:r>
          </w:p>
        </w:tc>
        <w:tc>
          <w:tcPr>
            <w:tcW w:w="1197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Решено старих предмета за период од 01.01.201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-</w:t>
            </w:r>
            <w:r>
              <w:rPr>
                <w:lang w:val="sr-Cyrl-RS"/>
              </w:rPr>
              <w:lastRenderedPageBreak/>
              <w:t>30.06.201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</w:tc>
        <w:tc>
          <w:tcPr>
            <w:tcW w:w="1383" w:type="dxa"/>
          </w:tcPr>
          <w:p w:rsidR="00AB0DE3" w:rsidRDefault="00A77E1C" w:rsidP="00530CC3">
            <w:pPr>
              <w:jc w:val="center"/>
            </w:pPr>
            <w:r>
              <w:rPr>
                <w:lang w:val="sr-Cyrl-RS"/>
              </w:rPr>
              <w:lastRenderedPageBreak/>
              <w:t xml:space="preserve">% решених старих у односу на укупно решене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enihtarih</w:t>
            </w:r>
          </w:p>
        </w:tc>
      </w:tr>
      <w:tr w:rsidR="00714325" w:rsidTr="00AB0DE3">
        <w:trPr>
          <w:trHeight w:val="311"/>
        </w:trPr>
        <w:tc>
          <w:tcPr>
            <w:tcW w:w="708" w:type="dxa"/>
          </w:tcPr>
          <w:p w:rsidR="00714325" w:rsidRPr="006235B4" w:rsidRDefault="00714325" w:rsidP="00714325">
            <w:pPr>
              <w:jc w:val="center"/>
            </w:pPr>
            <w:r>
              <w:rPr>
                <w:lang w:val="sr-Cyrl-RS"/>
              </w:rPr>
              <w:t>1.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Љубица Петрић</w:t>
            </w:r>
          </w:p>
        </w:tc>
        <w:tc>
          <w:tcPr>
            <w:tcW w:w="1177" w:type="dxa"/>
          </w:tcPr>
          <w:p w:rsidR="00714325" w:rsidRPr="004233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769" w:type="dxa"/>
          </w:tcPr>
          <w:p w:rsidR="00714325" w:rsidRPr="009B0DD8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5.88</w:t>
            </w:r>
          </w:p>
        </w:tc>
        <w:tc>
          <w:tcPr>
            <w:tcW w:w="1356" w:type="dxa"/>
          </w:tcPr>
          <w:p w:rsidR="00714325" w:rsidRPr="009B0DD8" w:rsidRDefault="00714325" w:rsidP="00714325">
            <w:pPr>
              <w:rPr>
                <w:lang w:val="sr-Cyrl-RS"/>
              </w:rPr>
            </w:pP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30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334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Мирослав Цирба</w:t>
            </w: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1418" w:type="dxa"/>
          </w:tcPr>
          <w:p w:rsidR="00714325" w:rsidRPr="00E31FF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769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99"/>
        </w:trPr>
        <w:tc>
          <w:tcPr>
            <w:tcW w:w="708" w:type="dxa"/>
          </w:tcPr>
          <w:p w:rsidR="00714325" w:rsidRPr="00E81C8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218" w:type="dxa"/>
          </w:tcPr>
          <w:p w:rsidR="00714325" w:rsidRPr="00E31FF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10,71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41"/>
        </w:trPr>
        <w:tc>
          <w:tcPr>
            <w:tcW w:w="708" w:type="dxa"/>
          </w:tcPr>
          <w:p w:rsidR="00714325" w:rsidRPr="00E81C85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П2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34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13.33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06"/>
        </w:trPr>
        <w:tc>
          <w:tcPr>
            <w:tcW w:w="708" w:type="dxa"/>
          </w:tcPr>
          <w:p w:rsidR="00714325" w:rsidRPr="00CC2848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7F160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769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69"/>
        </w:trPr>
        <w:tc>
          <w:tcPr>
            <w:tcW w:w="708" w:type="dxa"/>
          </w:tcPr>
          <w:p w:rsidR="00714325" w:rsidRPr="00CC2848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7F160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П2</w:t>
            </w:r>
          </w:p>
        </w:tc>
        <w:tc>
          <w:tcPr>
            <w:tcW w:w="14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53"/>
        </w:trPr>
        <w:tc>
          <w:tcPr>
            <w:tcW w:w="708" w:type="dxa"/>
          </w:tcPr>
          <w:p w:rsidR="00714325" w:rsidRPr="00CC2848" w:rsidRDefault="00714325" w:rsidP="0071432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5.</w:t>
            </w:r>
          </w:p>
        </w:tc>
        <w:tc>
          <w:tcPr>
            <w:tcW w:w="2334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Јела Мијатовић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1769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18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16.66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23"/>
        </w:trPr>
        <w:tc>
          <w:tcPr>
            <w:tcW w:w="708" w:type="dxa"/>
          </w:tcPr>
          <w:p w:rsidR="00714325" w:rsidRPr="00CC2848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Јела Мијатовић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769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76"/>
        </w:trPr>
        <w:tc>
          <w:tcPr>
            <w:tcW w:w="708" w:type="dxa"/>
          </w:tcPr>
          <w:p w:rsidR="00714325" w:rsidRPr="00CC2848" w:rsidRDefault="00714325" w:rsidP="0071432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6.</w:t>
            </w: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Анка Трбић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418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769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18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Анка Трбић</w:t>
            </w:r>
          </w:p>
        </w:tc>
        <w:tc>
          <w:tcPr>
            <w:tcW w:w="1177" w:type="dxa"/>
          </w:tcPr>
          <w:p w:rsidR="00714325" w:rsidRPr="00230A0B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222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42.79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69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68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98.55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</w:tbl>
    <w:p w:rsidR="00530CC3" w:rsidRPr="0015476E" w:rsidRDefault="00530CC3" w:rsidP="00530CC3">
      <w:pPr>
        <w:rPr>
          <w:lang w:val="sr-Cyrl-RS"/>
        </w:rPr>
      </w:pPr>
      <w:r>
        <w:rPr>
          <w:lang w:val="sr-Cyrl-RS"/>
        </w:rPr>
        <w:t xml:space="preserve"> </w:t>
      </w:r>
    </w:p>
    <w:p w:rsidR="00530CC3" w:rsidRPr="00C271F3" w:rsidRDefault="00530CC3" w:rsidP="00530CC3">
      <w:pPr>
        <w:rPr>
          <w:lang w:val="sr-Cyrl-RS"/>
        </w:rPr>
      </w:pPr>
    </w:p>
    <w:p w:rsidR="004A3EB9" w:rsidRDefault="004A3EB9" w:rsidP="009607F4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</w:p>
    <w:p w:rsidR="00050E76" w:rsidRDefault="00050E76" w:rsidP="009607F4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</w:p>
    <w:p w:rsidR="00050E76" w:rsidRDefault="00050E76" w:rsidP="009607F4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</w:p>
    <w:p w:rsidR="00050E76" w:rsidRDefault="00050E76" w:rsidP="009607F4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</w:p>
    <w:p w:rsidR="00050E76" w:rsidRDefault="00050E76" w:rsidP="009607F4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</w:p>
    <w:p w:rsidR="00050E76" w:rsidRDefault="00050E76" w:rsidP="009607F4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</w:p>
    <w:p w:rsidR="004A3EB9" w:rsidRDefault="004A3EB9" w:rsidP="009607F4">
      <w:pPr>
        <w:autoSpaceDE w:val="0"/>
        <w:autoSpaceDN w:val="0"/>
        <w:adjustRightInd w:val="0"/>
        <w:spacing w:after="200" w:line="276" w:lineRule="auto"/>
        <w:outlineLvl w:val="0"/>
        <w:rPr>
          <w:sz w:val="23"/>
          <w:szCs w:val="23"/>
          <w:lang w:val="sr-Cyrl-RS"/>
        </w:rPr>
      </w:pPr>
    </w:p>
    <w:p w:rsidR="00530CC3" w:rsidRDefault="00530CC3" w:rsidP="00530CC3">
      <w:pPr>
        <w:rPr>
          <w:lang w:val="sr-Cyrl-RS"/>
        </w:rPr>
      </w:pPr>
      <w:r>
        <w:rPr>
          <w:lang w:val="sr-Cyrl-RS"/>
        </w:rPr>
        <w:t>Табела број 1  ( период од 01.01.- 30.09.201</w:t>
      </w:r>
      <w:r w:rsidR="00F667D8">
        <w:rPr>
          <w:lang w:val="sr-Latn-RS"/>
        </w:rPr>
        <w:t>9</w:t>
      </w:r>
      <w:r>
        <w:rPr>
          <w:lang w:val="sr-Cyrl-RS"/>
        </w:rPr>
        <w:t xml:space="preserve">.) </w:t>
      </w:r>
    </w:p>
    <w:p w:rsidR="00530CC3" w:rsidRDefault="00530CC3" w:rsidP="00530CC3">
      <w:pPr>
        <w:rPr>
          <w:lang w:val="sr-Cyrl-RS"/>
        </w:rPr>
      </w:pPr>
    </w:p>
    <w:tbl>
      <w:tblPr>
        <w:tblpPr w:leftFromText="180" w:rightFromText="180" w:vertAnchor="text" w:horzAnchor="margin" w:tblpXSpec="center" w:tblpY="5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334"/>
        <w:gridCol w:w="1177"/>
        <w:gridCol w:w="1418"/>
        <w:gridCol w:w="1769"/>
        <w:gridCol w:w="1218"/>
        <w:gridCol w:w="1356"/>
        <w:gridCol w:w="1356"/>
        <w:gridCol w:w="1218"/>
        <w:gridCol w:w="1253"/>
        <w:gridCol w:w="1327"/>
      </w:tblGrid>
      <w:tr w:rsidR="00AB0DE3" w:rsidTr="00AB0DE3">
        <w:trPr>
          <w:trHeight w:val="945"/>
        </w:trPr>
        <w:tc>
          <w:tcPr>
            <w:tcW w:w="3042" w:type="dxa"/>
            <w:gridSpan w:val="2"/>
          </w:tcPr>
          <w:p w:rsidR="00AB0DE3" w:rsidRDefault="00AB0DE3" w:rsidP="00530CC3">
            <w:pPr>
              <w:rPr>
                <w:lang w:val="sr-Cyrl-RS"/>
              </w:rPr>
            </w:pPr>
          </w:p>
          <w:p w:rsidR="00AB0DE3" w:rsidRDefault="00AB0DE3" w:rsidP="00530CC3">
            <w:pPr>
              <w:rPr>
                <w:lang w:val="sr-Cyrl-RS"/>
              </w:rPr>
            </w:pPr>
          </w:p>
          <w:p w:rsidR="00AB0DE3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Име и презиме</w:t>
            </w:r>
          </w:p>
          <w:p w:rsidR="00AB0DE3" w:rsidRPr="00E81C85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судије</w:t>
            </w:r>
          </w:p>
          <w:p w:rsidR="00AB0DE3" w:rsidRPr="006235B4" w:rsidRDefault="00AB0DE3" w:rsidP="00530CC3">
            <w:pPr>
              <w:ind w:left="312"/>
            </w:pPr>
          </w:p>
          <w:p w:rsidR="00AB0DE3" w:rsidRPr="006235B4" w:rsidRDefault="00AB0DE3" w:rsidP="00530CC3">
            <w:pPr>
              <w:ind w:left="312"/>
            </w:pPr>
          </w:p>
          <w:p w:rsidR="00AB0DE3" w:rsidRDefault="00AB0DE3" w:rsidP="00530CC3">
            <w:pPr>
              <w:ind w:left="312"/>
              <w:jc w:val="center"/>
              <w:rPr>
                <w:lang w:val="sr-Cyrl-RS"/>
              </w:rPr>
            </w:pPr>
          </w:p>
          <w:p w:rsidR="00AB0DE3" w:rsidRDefault="00AB0DE3" w:rsidP="00530CC3">
            <w:pPr>
              <w:ind w:left="312"/>
              <w:jc w:val="center"/>
            </w:pPr>
          </w:p>
        </w:tc>
        <w:tc>
          <w:tcPr>
            <w:tcW w:w="1177" w:type="dxa"/>
          </w:tcPr>
          <w:p w:rsidR="00AB0DE3" w:rsidRDefault="00AB0DE3" w:rsidP="00530CC3"/>
          <w:p w:rsidR="00AB0DE3" w:rsidRDefault="00AB0DE3" w:rsidP="00530CC3"/>
          <w:p w:rsidR="00AB0DE3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</w:t>
            </w:r>
          </w:p>
          <w:p w:rsidR="00AB0DE3" w:rsidRDefault="00AB0DE3" w:rsidP="00530CC3"/>
          <w:p w:rsidR="00AB0DE3" w:rsidRDefault="00AB0DE3" w:rsidP="00530CC3"/>
          <w:p w:rsidR="00AB0DE3" w:rsidRDefault="00AB0DE3" w:rsidP="00530CC3"/>
        </w:tc>
        <w:tc>
          <w:tcPr>
            <w:tcW w:w="1418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нерешено предмета на дан 01.01.201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769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Нерешено старих предмета на дан 01.01.201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218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Проценат старих у односу на укупно нерешено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356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нерешено предмета на дан 30.09.201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356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Нерешено старих предмета на дан 30.09.201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</w:tc>
        <w:tc>
          <w:tcPr>
            <w:tcW w:w="1218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Проценат</w:t>
            </w:r>
          </w:p>
          <w:p w:rsidR="00AB0DE3" w:rsidRPr="000F45CB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старих и односу на укупно нерешено</w:t>
            </w:r>
          </w:p>
        </w:tc>
        <w:tc>
          <w:tcPr>
            <w:tcW w:w="1253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Решено старих предмета за период од 01.01.201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-30.09.201</w:t>
            </w:r>
            <w:r w:rsidR="00F667D8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</w:tc>
        <w:tc>
          <w:tcPr>
            <w:tcW w:w="1327" w:type="dxa"/>
          </w:tcPr>
          <w:p w:rsidR="00AB0DE3" w:rsidRDefault="00A77E1C" w:rsidP="00530CC3">
            <w:pPr>
              <w:jc w:val="center"/>
            </w:pPr>
            <w:r>
              <w:rPr>
                <w:lang w:val="sr-Cyrl-RS"/>
              </w:rPr>
              <w:t xml:space="preserve">% решених старих у односу на укупно решене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enihtarih</w:t>
            </w:r>
          </w:p>
        </w:tc>
      </w:tr>
      <w:tr w:rsidR="00714325" w:rsidTr="00AB0DE3">
        <w:trPr>
          <w:trHeight w:val="311"/>
        </w:trPr>
        <w:tc>
          <w:tcPr>
            <w:tcW w:w="708" w:type="dxa"/>
          </w:tcPr>
          <w:p w:rsidR="00714325" w:rsidRPr="006235B4" w:rsidRDefault="00714325" w:rsidP="00714325">
            <w:pPr>
              <w:jc w:val="center"/>
            </w:pPr>
            <w:r>
              <w:rPr>
                <w:lang w:val="sr-Cyrl-RS"/>
              </w:rPr>
              <w:t>1.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Љубица Петрић</w:t>
            </w:r>
          </w:p>
        </w:tc>
        <w:tc>
          <w:tcPr>
            <w:tcW w:w="1177" w:type="dxa"/>
          </w:tcPr>
          <w:p w:rsidR="00714325" w:rsidRPr="004233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769" w:type="dxa"/>
          </w:tcPr>
          <w:p w:rsidR="00714325" w:rsidRPr="009B0DD8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5.88</w:t>
            </w:r>
          </w:p>
        </w:tc>
        <w:tc>
          <w:tcPr>
            <w:tcW w:w="1356" w:type="dxa"/>
          </w:tcPr>
          <w:p w:rsidR="00714325" w:rsidRPr="009B0DD8" w:rsidRDefault="00714325" w:rsidP="00714325">
            <w:pPr>
              <w:rPr>
                <w:lang w:val="sr-Cyrl-RS"/>
              </w:rPr>
            </w:pP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230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</w:t>
            </w:r>
          </w:p>
        </w:tc>
        <w:tc>
          <w:tcPr>
            <w:tcW w:w="2334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Мирослав Цирба</w:t>
            </w: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1418" w:type="dxa"/>
          </w:tcPr>
          <w:p w:rsidR="00714325" w:rsidRPr="00E31FF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769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299"/>
        </w:trPr>
        <w:tc>
          <w:tcPr>
            <w:tcW w:w="708" w:type="dxa"/>
          </w:tcPr>
          <w:p w:rsidR="00714325" w:rsidRPr="00E81C8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218" w:type="dxa"/>
          </w:tcPr>
          <w:p w:rsidR="00714325" w:rsidRPr="00E31FF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10,71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241"/>
        </w:trPr>
        <w:tc>
          <w:tcPr>
            <w:tcW w:w="708" w:type="dxa"/>
          </w:tcPr>
          <w:p w:rsidR="00714325" w:rsidRPr="00E81C85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П2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334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13.33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206"/>
        </w:trPr>
        <w:tc>
          <w:tcPr>
            <w:tcW w:w="708" w:type="dxa"/>
          </w:tcPr>
          <w:p w:rsidR="00714325" w:rsidRPr="00CC2848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7F160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769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369"/>
        </w:trPr>
        <w:tc>
          <w:tcPr>
            <w:tcW w:w="708" w:type="dxa"/>
          </w:tcPr>
          <w:p w:rsidR="00714325" w:rsidRPr="00CC2848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7F160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П2</w:t>
            </w:r>
          </w:p>
        </w:tc>
        <w:tc>
          <w:tcPr>
            <w:tcW w:w="14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253"/>
        </w:trPr>
        <w:tc>
          <w:tcPr>
            <w:tcW w:w="708" w:type="dxa"/>
          </w:tcPr>
          <w:p w:rsidR="00714325" w:rsidRPr="00CC2848" w:rsidRDefault="00714325" w:rsidP="0071432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5.</w:t>
            </w:r>
          </w:p>
        </w:tc>
        <w:tc>
          <w:tcPr>
            <w:tcW w:w="2334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Јела Мијатовић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1769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18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16.66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323"/>
        </w:trPr>
        <w:tc>
          <w:tcPr>
            <w:tcW w:w="708" w:type="dxa"/>
          </w:tcPr>
          <w:p w:rsidR="00714325" w:rsidRPr="00CC2848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Јела Мијатовић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769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276"/>
        </w:trPr>
        <w:tc>
          <w:tcPr>
            <w:tcW w:w="708" w:type="dxa"/>
          </w:tcPr>
          <w:p w:rsidR="00714325" w:rsidRPr="00CC2848" w:rsidRDefault="00714325" w:rsidP="0071432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6.</w:t>
            </w: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Анка Трбић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418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769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18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Анка Трбић</w:t>
            </w:r>
          </w:p>
        </w:tc>
        <w:tc>
          <w:tcPr>
            <w:tcW w:w="1177" w:type="dxa"/>
          </w:tcPr>
          <w:p w:rsidR="00714325" w:rsidRPr="00230A0B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222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42.79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69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68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98.55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253" w:type="dxa"/>
          </w:tcPr>
          <w:p w:rsidR="00714325" w:rsidRDefault="00714325" w:rsidP="00714325"/>
        </w:tc>
        <w:tc>
          <w:tcPr>
            <w:tcW w:w="1327" w:type="dxa"/>
          </w:tcPr>
          <w:p w:rsidR="00714325" w:rsidRDefault="00714325" w:rsidP="00714325"/>
        </w:tc>
      </w:tr>
    </w:tbl>
    <w:p w:rsidR="00530CC3" w:rsidRDefault="00530CC3" w:rsidP="00530CC3">
      <w:pPr>
        <w:rPr>
          <w:lang w:val="sr-Cyrl-RS"/>
        </w:rPr>
      </w:pPr>
    </w:p>
    <w:p w:rsidR="0018748E" w:rsidRDefault="0018748E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050E76" w:rsidRDefault="00050E76" w:rsidP="00530CC3">
      <w:pPr>
        <w:rPr>
          <w:lang w:val="sr-Cyrl-RS"/>
        </w:rPr>
      </w:pPr>
    </w:p>
    <w:p w:rsidR="0018748E" w:rsidRDefault="0018748E" w:rsidP="00530CC3">
      <w:pPr>
        <w:rPr>
          <w:lang w:val="sr-Cyrl-RS"/>
        </w:rPr>
      </w:pPr>
    </w:p>
    <w:p w:rsidR="00CE11E5" w:rsidRDefault="00CE11E5" w:rsidP="00530CC3">
      <w:pPr>
        <w:rPr>
          <w:lang w:val="sr-Cyrl-RS"/>
        </w:rPr>
      </w:pPr>
    </w:p>
    <w:p w:rsidR="00CE11E5" w:rsidRDefault="00CE11E5" w:rsidP="00530CC3">
      <w:pPr>
        <w:rPr>
          <w:lang w:val="sr-Cyrl-RS"/>
        </w:rPr>
      </w:pPr>
    </w:p>
    <w:p w:rsidR="00530CC3" w:rsidRDefault="00530CC3" w:rsidP="00530CC3">
      <w:pPr>
        <w:rPr>
          <w:lang w:val="sr-Cyrl-RS"/>
        </w:rPr>
      </w:pPr>
      <w:r>
        <w:rPr>
          <w:lang w:val="sr-Cyrl-RS"/>
        </w:rPr>
        <w:t>Табела број 1  ( период од 01.01.- 31.12.201</w:t>
      </w:r>
      <w:r w:rsidR="00F667D8">
        <w:rPr>
          <w:lang w:val="sr-Latn-RS"/>
        </w:rPr>
        <w:t>9</w:t>
      </w:r>
      <w:r>
        <w:rPr>
          <w:lang w:val="sr-Cyrl-RS"/>
        </w:rPr>
        <w:t xml:space="preserve">.) </w:t>
      </w:r>
    </w:p>
    <w:p w:rsidR="00530CC3" w:rsidRDefault="00530CC3" w:rsidP="00530CC3">
      <w:pPr>
        <w:rPr>
          <w:lang w:val="sr-Cyrl-RS"/>
        </w:rPr>
      </w:pPr>
    </w:p>
    <w:tbl>
      <w:tblPr>
        <w:tblpPr w:leftFromText="180" w:rightFromText="180" w:vertAnchor="text" w:horzAnchor="margin" w:tblpXSpec="center" w:tblpY="21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334"/>
        <w:gridCol w:w="1177"/>
        <w:gridCol w:w="1418"/>
        <w:gridCol w:w="1769"/>
        <w:gridCol w:w="1218"/>
        <w:gridCol w:w="1356"/>
        <w:gridCol w:w="1356"/>
        <w:gridCol w:w="1218"/>
        <w:gridCol w:w="1197"/>
        <w:gridCol w:w="1383"/>
      </w:tblGrid>
      <w:tr w:rsidR="00AB0DE3" w:rsidTr="00AB0DE3">
        <w:trPr>
          <w:trHeight w:val="945"/>
        </w:trPr>
        <w:tc>
          <w:tcPr>
            <w:tcW w:w="3042" w:type="dxa"/>
            <w:gridSpan w:val="2"/>
          </w:tcPr>
          <w:p w:rsidR="00AB0DE3" w:rsidRDefault="00AB0DE3" w:rsidP="00530CC3">
            <w:pPr>
              <w:rPr>
                <w:lang w:val="sr-Cyrl-RS"/>
              </w:rPr>
            </w:pPr>
          </w:p>
          <w:p w:rsidR="00AB0DE3" w:rsidRDefault="00AB0DE3" w:rsidP="00530CC3">
            <w:pPr>
              <w:rPr>
                <w:lang w:val="sr-Cyrl-RS"/>
              </w:rPr>
            </w:pPr>
          </w:p>
          <w:p w:rsidR="00AB0DE3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Име и презиме</w:t>
            </w:r>
          </w:p>
          <w:p w:rsidR="00AB0DE3" w:rsidRPr="00E81C85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судије</w:t>
            </w:r>
          </w:p>
          <w:p w:rsidR="00AB0DE3" w:rsidRPr="006235B4" w:rsidRDefault="00AB0DE3" w:rsidP="00530CC3">
            <w:pPr>
              <w:ind w:left="312"/>
            </w:pPr>
          </w:p>
          <w:p w:rsidR="00AB0DE3" w:rsidRPr="006235B4" w:rsidRDefault="00AB0DE3" w:rsidP="00530CC3">
            <w:pPr>
              <w:ind w:left="312"/>
            </w:pPr>
          </w:p>
          <w:p w:rsidR="00AB0DE3" w:rsidRDefault="00AB0DE3" w:rsidP="00530CC3">
            <w:pPr>
              <w:ind w:left="312"/>
              <w:jc w:val="center"/>
              <w:rPr>
                <w:lang w:val="sr-Cyrl-RS"/>
              </w:rPr>
            </w:pPr>
          </w:p>
          <w:p w:rsidR="00AB0DE3" w:rsidRDefault="00AB0DE3" w:rsidP="00530CC3">
            <w:pPr>
              <w:ind w:left="312"/>
              <w:jc w:val="center"/>
            </w:pPr>
          </w:p>
        </w:tc>
        <w:tc>
          <w:tcPr>
            <w:tcW w:w="1177" w:type="dxa"/>
          </w:tcPr>
          <w:p w:rsidR="00AB0DE3" w:rsidRDefault="00AB0DE3" w:rsidP="00530CC3"/>
          <w:p w:rsidR="00AB0DE3" w:rsidRDefault="00AB0DE3" w:rsidP="00530CC3"/>
          <w:p w:rsidR="00AB0DE3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</w:t>
            </w:r>
          </w:p>
          <w:p w:rsidR="00AB0DE3" w:rsidRDefault="00AB0DE3" w:rsidP="00530CC3"/>
          <w:p w:rsidR="00AB0DE3" w:rsidRDefault="00AB0DE3" w:rsidP="00530CC3"/>
          <w:p w:rsidR="00AB0DE3" w:rsidRDefault="00AB0DE3" w:rsidP="00530CC3"/>
        </w:tc>
        <w:tc>
          <w:tcPr>
            <w:tcW w:w="1418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нерешено предмета на дан 01.01.201</w:t>
            </w:r>
            <w:r w:rsidR="00714325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769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Нерешено старих предмета на дан 01.01.201</w:t>
            </w:r>
            <w:r w:rsidR="00714325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218" w:type="dxa"/>
          </w:tcPr>
          <w:p w:rsidR="00AB0DE3" w:rsidRDefault="00AB0DE3" w:rsidP="00530CC3">
            <w:pPr>
              <w:jc w:val="center"/>
            </w:pPr>
          </w:p>
          <w:p w:rsidR="00AB0DE3" w:rsidRPr="00E81C85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Проценат старих у односу на укупно нерешено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356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нерешено предмета на дан 31.12.201</w:t>
            </w:r>
            <w:r w:rsidR="00714325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  <w:p w:rsidR="00AB0DE3" w:rsidRDefault="00AB0DE3" w:rsidP="00530CC3">
            <w:pPr>
              <w:jc w:val="center"/>
            </w:pPr>
          </w:p>
        </w:tc>
        <w:tc>
          <w:tcPr>
            <w:tcW w:w="1356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Нерешено старих предмета на дан 31.12.201</w:t>
            </w:r>
            <w:r w:rsidR="00714325">
              <w:rPr>
                <w:lang w:val="sr-Latn-RS"/>
              </w:rPr>
              <w:t>9</w:t>
            </w:r>
            <w:r>
              <w:rPr>
                <w:lang w:val="sr-Cyrl-RS"/>
              </w:rPr>
              <w:t>.</w:t>
            </w:r>
          </w:p>
          <w:p w:rsidR="00AB0DE3" w:rsidRDefault="00AB0DE3" w:rsidP="00530CC3">
            <w:pPr>
              <w:jc w:val="center"/>
            </w:pPr>
          </w:p>
        </w:tc>
        <w:tc>
          <w:tcPr>
            <w:tcW w:w="1218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>Проценат</w:t>
            </w:r>
          </w:p>
          <w:p w:rsidR="00AB0DE3" w:rsidRPr="000F45CB" w:rsidRDefault="00AB0DE3" w:rsidP="00530C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старих и односу на укупно нерешено</w:t>
            </w:r>
          </w:p>
        </w:tc>
        <w:tc>
          <w:tcPr>
            <w:tcW w:w="1197" w:type="dxa"/>
          </w:tcPr>
          <w:p w:rsidR="00AB0DE3" w:rsidRDefault="00AB0DE3" w:rsidP="00530CC3">
            <w:pPr>
              <w:jc w:val="center"/>
            </w:pPr>
          </w:p>
          <w:p w:rsidR="00AB0DE3" w:rsidRPr="000F45CB" w:rsidRDefault="00AB0DE3" w:rsidP="00530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Решено старих предмета за период од 01.01.201</w:t>
            </w:r>
            <w:r w:rsidR="00714325">
              <w:rPr>
                <w:lang w:val="sr-Latn-RS"/>
              </w:rPr>
              <w:t>9</w:t>
            </w:r>
            <w:r>
              <w:rPr>
                <w:lang w:val="sr-Cyrl-RS"/>
              </w:rPr>
              <w:t>-31.12.201</w:t>
            </w:r>
            <w:r w:rsidR="00714325">
              <w:rPr>
                <w:lang w:val="sr-Latn-RS"/>
              </w:rPr>
              <w:t>9</w:t>
            </w:r>
          </w:p>
          <w:p w:rsidR="00AB0DE3" w:rsidRDefault="00AB0DE3" w:rsidP="00530CC3">
            <w:pPr>
              <w:jc w:val="center"/>
            </w:pPr>
          </w:p>
        </w:tc>
        <w:tc>
          <w:tcPr>
            <w:tcW w:w="1383" w:type="dxa"/>
          </w:tcPr>
          <w:p w:rsidR="00AB0DE3" w:rsidRDefault="00A77E1C" w:rsidP="00530CC3">
            <w:pPr>
              <w:jc w:val="center"/>
            </w:pPr>
            <w:r>
              <w:rPr>
                <w:lang w:val="sr-Cyrl-RS"/>
              </w:rPr>
              <w:lastRenderedPageBreak/>
              <w:t xml:space="preserve">% решених старих у односу на укупно решене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enihtarih</w:t>
            </w:r>
          </w:p>
        </w:tc>
      </w:tr>
      <w:tr w:rsidR="00714325" w:rsidTr="00AB0DE3">
        <w:trPr>
          <w:trHeight w:val="311"/>
        </w:trPr>
        <w:tc>
          <w:tcPr>
            <w:tcW w:w="708" w:type="dxa"/>
          </w:tcPr>
          <w:p w:rsidR="00714325" w:rsidRPr="006235B4" w:rsidRDefault="00714325" w:rsidP="00714325">
            <w:pPr>
              <w:jc w:val="center"/>
            </w:pPr>
            <w:r>
              <w:rPr>
                <w:lang w:val="sr-Cyrl-RS"/>
              </w:rPr>
              <w:t>1.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Љубица Петрић</w:t>
            </w:r>
          </w:p>
        </w:tc>
        <w:tc>
          <w:tcPr>
            <w:tcW w:w="1177" w:type="dxa"/>
          </w:tcPr>
          <w:p w:rsidR="00714325" w:rsidRPr="004233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769" w:type="dxa"/>
          </w:tcPr>
          <w:p w:rsidR="00714325" w:rsidRPr="009B0DD8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5.88</w:t>
            </w:r>
          </w:p>
        </w:tc>
        <w:tc>
          <w:tcPr>
            <w:tcW w:w="1356" w:type="dxa"/>
          </w:tcPr>
          <w:p w:rsidR="00714325" w:rsidRPr="009B0DD8" w:rsidRDefault="00714325" w:rsidP="00714325">
            <w:pPr>
              <w:rPr>
                <w:lang w:val="sr-Cyrl-RS"/>
              </w:rPr>
            </w:pP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30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334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Мирослав Цирба</w:t>
            </w: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1418" w:type="dxa"/>
          </w:tcPr>
          <w:p w:rsidR="00714325" w:rsidRPr="00E31FF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769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99"/>
        </w:trPr>
        <w:tc>
          <w:tcPr>
            <w:tcW w:w="708" w:type="dxa"/>
          </w:tcPr>
          <w:p w:rsidR="00714325" w:rsidRPr="00E81C8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218" w:type="dxa"/>
          </w:tcPr>
          <w:p w:rsidR="00714325" w:rsidRPr="00E31FF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10,71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41"/>
        </w:trPr>
        <w:tc>
          <w:tcPr>
            <w:tcW w:w="708" w:type="dxa"/>
          </w:tcPr>
          <w:p w:rsidR="00714325" w:rsidRPr="00E81C85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Невенка Смајић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П2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34"/>
        </w:trPr>
        <w:tc>
          <w:tcPr>
            <w:tcW w:w="708" w:type="dxa"/>
          </w:tcPr>
          <w:p w:rsidR="00714325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E81C85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13.33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06"/>
        </w:trPr>
        <w:tc>
          <w:tcPr>
            <w:tcW w:w="708" w:type="dxa"/>
          </w:tcPr>
          <w:p w:rsidR="00714325" w:rsidRPr="00CC2848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7F160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769" w:type="dxa"/>
          </w:tcPr>
          <w:p w:rsidR="00714325" w:rsidRDefault="00714325" w:rsidP="00714325">
            <w:pPr>
              <w:jc w:val="center"/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69"/>
        </w:trPr>
        <w:tc>
          <w:tcPr>
            <w:tcW w:w="708" w:type="dxa"/>
          </w:tcPr>
          <w:p w:rsidR="00714325" w:rsidRPr="00CC2848" w:rsidRDefault="00714325" w:rsidP="00714325">
            <w:pPr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6235B4" w:rsidRDefault="00714325" w:rsidP="00714325">
            <w:pPr>
              <w:ind w:left="59"/>
              <w:jc w:val="center"/>
            </w:pPr>
            <w:r>
              <w:rPr>
                <w:lang w:val="sr-Cyrl-RS"/>
              </w:rPr>
              <w:t>Светлана Вармеђа</w:t>
            </w:r>
          </w:p>
        </w:tc>
        <w:tc>
          <w:tcPr>
            <w:tcW w:w="1177" w:type="dxa"/>
          </w:tcPr>
          <w:p w:rsidR="00714325" w:rsidRPr="007F160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П2</w:t>
            </w:r>
          </w:p>
        </w:tc>
        <w:tc>
          <w:tcPr>
            <w:tcW w:w="14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1769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7F160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53"/>
        </w:trPr>
        <w:tc>
          <w:tcPr>
            <w:tcW w:w="708" w:type="dxa"/>
          </w:tcPr>
          <w:p w:rsidR="00714325" w:rsidRPr="00CC2848" w:rsidRDefault="00714325" w:rsidP="0071432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5.</w:t>
            </w:r>
          </w:p>
        </w:tc>
        <w:tc>
          <w:tcPr>
            <w:tcW w:w="2334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Јела Мијатовић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1769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18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16.66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23"/>
        </w:trPr>
        <w:tc>
          <w:tcPr>
            <w:tcW w:w="708" w:type="dxa"/>
          </w:tcPr>
          <w:p w:rsidR="00714325" w:rsidRPr="00CC2848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Јела Мијатовић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П1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769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18" w:type="dxa"/>
          </w:tcPr>
          <w:p w:rsidR="00714325" w:rsidRPr="004E4D6E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276"/>
        </w:trPr>
        <w:tc>
          <w:tcPr>
            <w:tcW w:w="708" w:type="dxa"/>
          </w:tcPr>
          <w:p w:rsidR="00714325" w:rsidRPr="00CC2848" w:rsidRDefault="00714325" w:rsidP="0071432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6.</w:t>
            </w: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Анка Трбић</w:t>
            </w:r>
          </w:p>
        </w:tc>
        <w:tc>
          <w:tcPr>
            <w:tcW w:w="1177" w:type="dxa"/>
          </w:tcPr>
          <w:p w:rsidR="00714325" w:rsidRPr="004E4D6E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418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769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18" w:type="dxa"/>
          </w:tcPr>
          <w:p w:rsidR="00714325" w:rsidRPr="004A7EA3" w:rsidRDefault="00714325" w:rsidP="007143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Pr="00A34241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Анка Трбић</w:t>
            </w:r>
          </w:p>
        </w:tc>
        <w:tc>
          <w:tcPr>
            <w:tcW w:w="1177" w:type="dxa"/>
          </w:tcPr>
          <w:p w:rsidR="00714325" w:rsidRPr="00230A0B" w:rsidRDefault="00714325" w:rsidP="00714325">
            <w:pPr>
              <w:ind w:left="5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</w:t>
            </w: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222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42.79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  <w:tr w:rsidR="00714325" w:rsidTr="00AB0DE3">
        <w:trPr>
          <w:trHeight w:val="300"/>
        </w:trPr>
        <w:tc>
          <w:tcPr>
            <w:tcW w:w="708" w:type="dxa"/>
          </w:tcPr>
          <w:p w:rsidR="00714325" w:rsidRDefault="00714325" w:rsidP="00714325">
            <w:pPr>
              <w:ind w:left="312"/>
              <w:jc w:val="center"/>
              <w:rPr>
                <w:lang w:val="sr-Cyrl-RS"/>
              </w:rPr>
            </w:pPr>
          </w:p>
        </w:tc>
        <w:tc>
          <w:tcPr>
            <w:tcW w:w="2334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</w:p>
        </w:tc>
        <w:tc>
          <w:tcPr>
            <w:tcW w:w="1177" w:type="dxa"/>
          </w:tcPr>
          <w:p w:rsidR="00714325" w:rsidRDefault="00714325" w:rsidP="00714325">
            <w:pPr>
              <w:ind w:left="59"/>
              <w:jc w:val="center"/>
              <w:rPr>
                <w:lang w:val="sr-Cyrl-RS"/>
              </w:rPr>
            </w:pPr>
          </w:p>
        </w:tc>
        <w:tc>
          <w:tcPr>
            <w:tcW w:w="14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69</w:t>
            </w:r>
          </w:p>
        </w:tc>
        <w:tc>
          <w:tcPr>
            <w:tcW w:w="1769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68</w:t>
            </w:r>
          </w:p>
        </w:tc>
        <w:tc>
          <w:tcPr>
            <w:tcW w:w="1218" w:type="dxa"/>
          </w:tcPr>
          <w:p w:rsidR="00714325" w:rsidRPr="009C2741" w:rsidRDefault="00714325" w:rsidP="0071432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98.55</w:t>
            </w:r>
          </w:p>
        </w:tc>
        <w:tc>
          <w:tcPr>
            <w:tcW w:w="1356" w:type="dxa"/>
          </w:tcPr>
          <w:p w:rsidR="00714325" w:rsidRDefault="00714325" w:rsidP="00714325"/>
        </w:tc>
        <w:tc>
          <w:tcPr>
            <w:tcW w:w="1356" w:type="dxa"/>
          </w:tcPr>
          <w:p w:rsidR="00714325" w:rsidRDefault="00714325" w:rsidP="00714325"/>
        </w:tc>
        <w:tc>
          <w:tcPr>
            <w:tcW w:w="1218" w:type="dxa"/>
          </w:tcPr>
          <w:p w:rsidR="00714325" w:rsidRDefault="00714325" w:rsidP="00714325"/>
        </w:tc>
        <w:tc>
          <w:tcPr>
            <w:tcW w:w="1197" w:type="dxa"/>
          </w:tcPr>
          <w:p w:rsidR="00714325" w:rsidRDefault="00714325" w:rsidP="00714325"/>
        </w:tc>
        <w:tc>
          <w:tcPr>
            <w:tcW w:w="1383" w:type="dxa"/>
          </w:tcPr>
          <w:p w:rsidR="00714325" w:rsidRDefault="00714325" w:rsidP="00714325"/>
        </w:tc>
      </w:tr>
    </w:tbl>
    <w:p w:rsidR="00530CC3" w:rsidRDefault="00530CC3" w:rsidP="00530CC3">
      <w:pPr>
        <w:rPr>
          <w:lang w:val="sr-Cyrl-RS"/>
        </w:rPr>
      </w:pPr>
    </w:p>
    <w:p w:rsidR="002072AC" w:rsidRDefault="00530CC3" w:rsidP="008079D7">
      <w:pPr>
        <w:rPr>
          <w:sz w:val="23"/>
          <w:szCs w:val="23"/>
          <w:lang w:val="sr-Cyrl-RS"/>
        </w:rPr>
      </w:pPr>
      <w:r>
        <w:rPr>
          <w:lang w:val="sr-Cyrl-RS"/>
        </w:rPr>
        <w:t xml:space="preserve"> </w:t>
      </w:r>
      <w:r w:rsidR="00C816BE">
        <w:rPr>
          <w:sz w:val="23"/>
          <w:szCs w:val="23"/>
          <w:lang w:val="sr-Cyrl-RS"/>
        </w:rPr>
        <w:t xml:space="preserve"> </w:t>
      </w:r>
    </w:p>
    <w:p w:rsidR="008550F4" w:rsidRDefault="008550F4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Default="00050E76" w:rsidP="008079D7">
      <w:pPr>
        <w:rPr>
          <w:lang w:val="sr-Cyrl-RS"/>
        </w:rPr>
      </w:pPr>
    </w:p>
    <w:p w:rsidR="00050E76" w:rsidRPr="008079D7" w:rsidRDefault="00050E76" w:rsidP="008079D7">
      <w:pPr>
        <w:rPr>
          <w:lang w:val="sr-Cyrl-RS"/>
        </w:rPr>
      </w:pPr>
    </w:p>
    <w:p w:rsidR="000B6DB2" w:rsidRPr="00156F3A" w:rsidRDefault="002C4FDC" w:rsidP="00156F3A">
      <w:pPr>
        <w:autoSpaceDE w:val="0"/>
        <w:autoSpaceDN w:val="0"/>
        <w:adjustRightInd w:val="0"/>
        <w:spacing w:after="200" w:line="276" w:lineRule="auto"/>
        <w:outlineLvl w:val="0"/>
        <w:rPr>
          <w:b/>
          <w:bCs/>
          <w:sz w:val="23"/>
          <w:szCs w:val="23"/>
          <w:lang w:val="sr-Latn-CS"/>
        </w:rPr>
      </w:pPr>
      <w:r w:rsidRPr="00900093">
        <w:rPr>
          <w:sz w:val="23"/>
          <w:szCs w:val="23"/>
          <w:lang w:val="en-US"/>
        </w:rPr>
        <w:t xml:space="preserve"> </w:t>
      </w:r>
      <w:r w:rsidR="00D82B43">
        <w:rPr>
          <w:rFonts w:cs="Calibri"/>
          <w:b/>
          <w:bCs/>
          <w:sz w:val="23"/>
          <w:szCs w:val="23"/>
          <w:lang w:val="sr-Cyrl-RS"/>
        </w:rPr>
        <w:t xml:space="preserve">Табела број </w:t>
      </w:r>
      <w:r w:rsidR="000B6DB2" w:rsidRPr="00900093">
        <w:rPr>
          <w:rFonts w:cs="Calibri"/>
          <w:b/>
          <w:bCs/>
          <w:sz w:val="23"/>
          <w:szCs w:val="23"/>
        </w:rPr>
        <w:t xml:space="preserve"> </w:t>
      </w:r>
      <w:r w:rsidR="00F32940">
        <w:rPr>
          <w:rFonts w:cs="Calibri"/>
          <w:b/>
          <w:bCs/>
          <w:sz w:val="23"/>
          <w:szCs w:val="23"/>
          <w:lang w:val="sr-Cyrl-CS"/>
        </w:rPr>
        <w:t>2</w:t>
      </w:r>
      <w:r w:rsidR="000B6DB2" w:rsidRPr="00900093">
        <w:rPr>
          <w:rFonts w:cs="Calibri"/>
          <w:b/>
          <w:bCs/>
          <w:sz w:val="23"/>
          <w:szCs w:val="23"/>
        </w:rPr>
        <w:t>.</w:t>
      </w:r>
    </w:p>
    <w:tbl>
      <w:tblPr>
        <w:tblW w:w="15841" w:type="dxa"/>
        <w:jc w:val="center"/>
        <w:tblLook w:val="0000" w:firstRow="0" w:lastRow="0" w:firstColumn="0" w:lastColumn="0" w:noHBand="0" w:noVBand="0"/>
      </w:tblPr>
      <w:tblGrid>
        <w:gridCol w:w="280"/>
        <w:gridCol w:w="1760"/>
        <w:gridCol w:w="1390"/>
        <w:gridCol w:w="2130"/>
        <w:gridCol w:w="1880"/>
        <w:gridCol w:w="1760"/>
        <w:gridCol w:w="2821"/>
        <w:gridCol w:w="1760"/>
        <w:gridCol w:w="1760"/>
        <w:gridCol w:w="300"/>
      </w:tblGrid>
      <w:tr w:rsidR="000B6DB2" w:rsidRPr="00900093">
        <w:trPr>
          <w:trHeight w:val="25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310"/>
          <w:jc w:val="center"/>
        </w:trPr>
        <w:tc>
          <w:tcPr>
            <w:tcW w:w="15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00093">
              <w:rPr>
                <w:rFonts w:ascii="Arial" w:hAnsi="Arial" w:cs="Arial"/>
                <w:b/>
                <w:bCs/>
                <w:sz w:val="23"/>
                <w:szCs w:val="23"/>
              </w:rPr>
              <w:t>СПИСАК СТАРИХ ПРЕДМЕТА</w:t>
            </w:r>
          </w:p>
        </w:tc>
      </w:tr>
      <w:tr w:rsidR="000B6DB2" w:rsidRPr="00900093">
        <w:trPr>
          <w:trHeight w:val="25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31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Датум: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00093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Стари предмети закључно са: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00093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25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31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Име судије: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Материја: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25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310"/>
          <w:jc w:val="center"/>
        </w:trPr>
        <w:tc>
          <w:tcPr>
            <w:tcW w:w="15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00093">
              <w:rPr>
                <w:rFonts w:ascii="Arial" w:hAnsi="Arial" w:cs="Arial"/>
                <w:sz w:val="23"/>
                <w:szCs w:val="23"/>
              </w:rPr>
              <w:t>НАВЕДИТЕ ПРЕДМЕТЕ ПО РЕДУ КОЈИМ СУ ЗАВЕДЕНИ, ПОЧЕВ ОД НАЈСТАРИЈЕГ ПРЕДМЕТА</w:t>
            </w:r>
          </w:p>
        </w:tc>
      </w:tr>
      <w:tr w:rsidR="000B6DB2" w:rsidRPr="00900093">
        <w:trPr>
          <w:trHeight w:val="25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75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Број предмета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Датум завођења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Врста предмета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Последња радња/</w:t>
            </w:r>
            <w:r w:rsidRPr="00900093">
              <w:rPr>
                <w:rFonts w:ascii="Arial" w:hAnsi="Arial" w:cs="Arial"/>
                <w:sz w:val="19"/>
                <w:szCs w:val="19"/>
              </w:rPr>
              <w:br/>
              <w:t>датум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Следећа заказана</w:t>
            </w:r>
            <w:r w:rsidRPr="00900093">
              <w:rPr>
                <w:rFonts w:ascii="Arial" w:hAnsi="Arial" w:cs="Arial"/>
                <w:sz w:val="19"/>
                <w:szCs w:val="19"/>
              </w:rPr>
              <w:br/>
              <w:t>радња/датум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Које радње треба предузети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Узрок трајања поступка-проблем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B2" w:rsidRPr="00900093" w:rsidRDefault="000B6DB2" w:rsidP="0063676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Орјентациони рок окончања поступка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DB2" w:rsidRPr="00900093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  <w:r w:rsidRPr="00900093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DB2" w:rsidRPr="00900093" w:rsidRDefault="000B6DB2" w:rsidP="0063676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B6DB2" w:rsidRPr="00900093" w:rsidRDefault="000B6DB2" w:rsidP="000B6DB2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3"/>
          <w:szCs w:val="23"/>
          <w:lang w:val="en-US"/>
        </w:rPr>
        <w:sectPr w:rsidR="000B6DB2" w:rsidRPr="00900093" w:rsidSect="002550AC">
          <w:footerReference w:type="even" r:id="rId29"/>
          <w:footerReference w:type="default" r:id="rId30"/>
          <w:headerReference w:type="first" r:id="rId31"/>
          <w:pgSz w:w="11906" w:h="16838" w:code="9"/>
          <w:pgMar w:top="1560" w:right="993" w:bottom="1843" w:left="1077" w:header="709" w:footer="709" w:gutter="0"/>
          <w:pgNumType w:start="1"/>
          <w:cols w:space="708"/>
          <w:docGrid w:linePitch="360"/>
        </w:sectPr>
      </w:pPr>
    </w:p>
    <w:p w:rsidR="000B6DB2" w:rsidRPr="00900093" w:rsidRDefault="000B6DB2" w:rsidP="000B6DB2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b/>
          <w:bCs/>
          <w:sz w:val="23"/>
          <w:szCs w:val="23"/>
          <w:lang w:val="en-US"/>
        </w:rPr>
      </w:pPr>
    </w:p>
    <w:p w:rsidR="000B6DB2" w:rsidRPr="00900093" w:rsidRDefault="00D82B43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  <w:b/>
          <w:bCs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sz w:val="23"/>
          <w:szCs w:val="23"/>
          <w:lang w:val="sr-Cyrl-RS"/>
        </w:rPr>
        <w:t xml:space="preserve">Табела број </w:t>
      </w:r>
      <w:r w:rsidR="00F32940">
        <w:rPr>
          <w:rFonts w:ascii="Times New Roman CYR" w:hAnsi="Times New Roman CYR" w:cs="Times New Roman CYR"/>
          <w:b/>
          <w:bCs/>
          <w:sz w:val="23"/>
          <w:szCs w:val="23"/>
          <w:lang w:val="sr-Cyrl-CS"/>
        </w:rPr>
        <w:t>3</w:t>
      </w:r>
      <w:r w:rsidR="000B6DB2" w:rsidRPr="00900093">
        <w:rPr>
          <w:rFonts w:ascii="Times New Roman CYR" w:hAnsi="Times New Roman CYR" w:cs="Times New Roman CYR"/>
          <w:b/>
          <w:bCs/>
          <w:sz w:val="23"/>
          <w:szCs w:val="23"/>
        </w:rPr>
        <w:t>.</w:t>
      </w:r>
    </w:p>
    <w:p w:rsidR="000B6DB2" w:rsidRPr="00900093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3"/>
          <w:szCs w:val="23"/>
        </w:rPr>
      </w:pPr>
    </w:p>
    <w:p w:rsidR="000B6DB2" w:rsidRPr="0013069E" w:rsidRDefault="000B6DB2" w:rsidP="000B6DB2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3069E">
        <w:rPr>
          <w:b/>
          <w:bCs/>
          <w:sz w:val="27"/>
          <w:szCs w:val="27"/>
        </w:rPr>
        <w:t>СПИСАК ЗА ПРИПРЕМНО РОЧИШТЕ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0B6DB2" w:rsidRPr="0013069E" w:rsidRDefault="000B6DB2" w:rsidP="000B6D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1. Испитивање уредности иницијалног акта?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2. Да ли постоје процесне сметње за вођење поступка?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3. О којим чињеничним питањима постоји сагласност?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4. Око којих чињеничних питања постоји спор?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5. Који је доказ неопходан како би се пресудило у вези са овим питањима?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6. О којим правним питањима постоји сагласност?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7. Око којих правних питања постоји спор?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8. Шта је неопходно како би се ова питања решила?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9. Колико времена ће бити потребно свакој страни да представи своје доказе на главној расправи?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10. Колико сати треба одредити за главну расправу?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11. Када ће се одржати главна расправа?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12. Шта треба припремити како би странке размениле информације?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13. Да ли ће бити потребни вештаци ако хоће, каква врста експертизе је потребна? До када вештак треба да поднесе извештај?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14. Да ли постоје језичке или физичке баријере које захтевају тумача или другу врсту помоћи?</w:t>
      </w:r>
    </w:p>
    <w:p w:rsidR="000B6DB2" w:rsidRPr="0013069E" w:rsidRDefault="000B6DB2" w:rsidP="000B6DB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</w:rPr>
      </w:pPr>
      <w:r w:rsidRPr="0013069E">
        <w:rPr>
          <w:sz w:val="23"/>
          <w:szCs w:val="23"/>
        </w:rPr>
        <w:t>15. Да ли ће на главној расправи бити потребна аудио/видео опрема?</w:t>
      </w:r>
    </w:p>
    <w:p w:rsidR="00D82B43" w:rsidRDefault="000B6DB2" w:rsidP="00D82B43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 w:rsidRPr="0013069E">
        <w:rPr>
          <w:sz w:val="23"/>
          <w:szCs w:val="23"/>
        </w:rPr>
        <w:t xml:space="preserve">16. Да ли су странке размотриле могућност поравнања? </w:t>
      </w:r>
    </w:p>
    <w:p w:rsidR="000B6DB2" w:rsidRPr="0013069E" w:rsidRDefault="00D82B43" w:rsidP="00D82B43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 w:rsidR="000B6DB2" w:rsidRPr="0013069E">
        <w:rPr>
          <w:sz w:val="23"/>
          <w:szCs w:val="23"/>
        </w:rPr>
        <w:t>Да ли би странке хтеле да</w:t>
      </w:r>
      <w:r>
        <w:rPr>
          <w:sz w:val="23"/>
          <w:szCs w:val="23"/>
          <w:lang w:val="sr-Cyrl-RS"/>
        </w:rPr>
        <w:t xml:space="preserve"> </w:t>
      </w:r>
      <w:r w:rsidR="000B6DB2" w:rsidRPr="0013069E">
        <w:rPr>
          <w:sz w:val="23"/>
          <w:szCs w:val="23"/>
        </w:rPr>
        <w:t xml:space="preserve">размотре могућност кроз медијацију? </w:t>
      </w:r>
      <w:r w:rsidR="000B6DB2" w:rsidRPr="0013069E">
        <w:rPr>
          <w:b/>
          <w:bCs/>
          <w:sz w:val="23"/>
          <w:szCs w:val="23"/>
        </w:rPr>
        <w:br w:type="page"/>
      </w:r>
      <w:r>
        <w:rPr>
          <w:rFonts w:ascii="Times New Roman CYR" w:hAnsi="Times New Roman CYR" w:cs="Times New Roman CYR"/>
          <w:b/>
          <w:bCs/>
          <w:sz w:val="23"/>
          <w:szCs w:val="23"/>
        </w:rPr>
        <w:lastRenderedPageBreak/>
        <w:t xml:space="preserve">  </w:t>
      </w:r>
      <w:r>
        <w:rPr>
          <w:rFonts w:ascii="Times New Roman CYR" w:hAnsi="Times New Roman CYR" w:cs="Times New Roman CYR"/>
          <w:b/>
          <w:bCs/>
          <w:sz w:val="23"/>
          <w:szCs w:val="23"/>
          <w:lang w:val="sr-Cyrl-RS"/>
        </w:rPr>
        <w:t xml:space="preserve">Табела број </w:t>
      </w:r>
      <w:r w:rsidR="00F32940">
        <w:rPr>
          <w:rFonts w:ascii="Times New Roman CYR" w:hAnsi="Times New Roman CYR" w:cs="Times New Roman CYR"/>
          <w:b/>
          <w:bCs/>
          <w:sz w:val="23"/>
          <w:szCs w:val="23"/>
          <w:lang w:val="sr-Cyrl-CS"/>
        </w:rPr>
        <w:t>4</w:t>
      </w:r>
      <w:r w:rsidR="000B6DB2" w:rsidRPr="00900093">
        <w:rPr>
          <w:rFonts w:ascii="Times New Roman CYR" w:hAnsi="Times New Roman CYR" w:cs="Times New Roman CYR"/>
          <w:b/>
          <w:bCs/>
          <w:sz w:val="23"/>
          <w:szCs w:val="23"/>
        </w:rPr>
        <w:t>.</w:t>
      </w:r>
    </w:p>
    <w:p w:rsidR="000B6DB2" w:rsidRPr="00900093" w:rsidRDefault="000B6DB2" w:rsidP="000B6DB2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3"/>
          <w:szCs w:val="23"/>
          <w:lang w:val="en-US"/>
        </w:rPr>
      </w:pPr>
    </w:p>
    <w:p w:rsidR="000B6DB2" w:rsidRPr="00900093" w:rsidRDefault="000B6DB2" w:rsidP="000B6DB2">
      <w:pPr>
        <w:pStyle w:val="Heading1"/>
        <w:rPr>
          <w:sz w:val="23"/>
          <w:szCs w:val="23"/>
        </w:rPr>
      </w:pPr>
      <w:r w:rsidRPr="00900093">
        <w:rPr>
          <w:sz w:val="23"/>
          <w:szCs w:val="23"/>
        </w:rPr>
        <w:t>ТЕХНИКЕ УСПЕШНОГ УПРАВЉАЊА ПАРНИЧНИМ ПОСТУПКОМ</w:t>
      </w:r>
    </w:p>
    <w:p w:rsidR="000B6DB2" w:rsidRPr="00900093" w:rsidRDefault="000B6DB2" w:rsidP="000B6DB2">
      <w:pPr>
        <w:rPr>
          <w:sz w:val="23"/>
          <w:szCs w:val="23"/>
          <w:lang w:val="sr-Cyrl-RS"/>
        </w:rPr>
      </w:pPr>
    </w:p>
    <w:p w:rsidR="000B6DB2" w:rsidRPr="00900093" w:rsidRDefault="000B6DB2" w:rsidP="000B6DB2">
      <w:pPr>
        <w:rPr>
          <w:sz w:val="23"/>
          <w:szCs w:val="23"/>
          <w:lang w:val="sr-Cyrl-RS"/>
        </w:rPr>
      </w:pP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Коришћење временских стандарда обраде предмета,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Интервенција суда одмах по завођењу предмета,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Испитати уредност иницајалног акта,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Утврдити да ли је потребно присуство</w:t>
      </w:r>
      <w:r w:rsidRPr="00900093">
        <w:rPr>
          <w:sz w:val="23"/>
          <w:szCs w:val="23"/>
          <w:lang w:val="sr-Cyrl-RS"/>
        </w:rPr>
        <w:t xml:space="preserve"> преводиоца -</w:t>
      </w:r>
      <w:r w:rsidRPr="00900093">
        <w:rPr>
          <w:sz w:val="23"/>
          <w:szCs w:val="23"/>
          <w:lang w:val="sr-Cyrl-CS"/>
        </w:rPr>
        <w:t xml:space="preserve"> тумача </w:t>
      </w:r>
      <w:r w:rsidRPr="00900093">
        <w:rPr>
          <w:sz w:val="23"/>
          <w:szCs w:val="23"/>
          <w:lang w:val="sr-Cyrl-RS"/>
        </w:rPr>
        <w:t>или другог стручног лица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Утврдити да ли је потребна аудио - видео опрема,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По разматрању предмета одмах заказивати припремн</w:t>
      </w:r>
      <w:r w:rsidRPr="00900093">
        <w:rPr>
          <w:sz w:val="23"/>
          <w:szCs w:val="23"/>
        </w:rPr>
        <w:t>o</w:t>
      </w:r>
      <w:r w:rsidRPr="00900093">
        <w:rPr>
          <w:sz w:val="23"/>
          <w:szCs w:val="23"/>
          <w:lang w:val="sr-Cyrl-CS"/>
        </w:rPr>
        <w:t xml:space="preserve"> рочишт</w:t>
      </w:r>
      <w:r w:rsidRPr="00900093">
        <w:rPr>
          <w:sz w:val="23"/>
          <w:szCs w:val="23"/>
        </w:rPr>
        <w:t>e</w:t>
      </w:r>
      <w:r w:rsidRPr="00900093">
        <w:rPr>
          <w:sz w:val="23"/>
          <w:szCs w:val="23"/>
          <w:lang w:val="sr-Cyrl-CS"/>
        </w:rPr>
        <w:t xml:space="preserve"> узимајући у обзир врсту спора (водити рачуна о хитности поступка и предност дати старим предметима),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По заказивању припремног рочишта проверавати уредност доставе, и предузимати све радње предвиђене ЗПП за уредно достављање позива,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Испитати могућност поравнања или медијације,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На припремном рочишту утврдити које су чињенице и правна питања неспорне, предвидети време за извођење доказа и дужину трајања главне расправе,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Уколико је непоходно вештачење, одредити која врста експертизе је потребна и одредити рок у коме вештак треба да достави налаз и мишљење,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По окончању припремног рочишта одмах заказати главну расправу, која ће се одржати у што краћем року, на којој извести све предложене доказе,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Прихватити могућност прилагођавања распоредима адвоката и странака, уколико то не одуговлачи поступак,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Очекивати од адвоката и странака да унапред обавесте суд и пруже разлоге о одлагању рочишта,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Очекивати да странке у поступку писмена која подносе између два рочишта, подносе у року у коме се суд као и супротна странка може упознати са садржином поднеска,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Развити и кориситити санкције за праксу злоупотребе одлагања од стране адвоката,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Прецизирати рокове сваке судске радње, тако да у сваком предмету има увек утврђен датум следеће судске радње,</w:t>
      </w:r>
    </w:p>
    <w:p w:rsidR="000B6DB2" w:rsidRPr="00900093" w:rsidRDefault="000B6DB2" w:rsidP="000B6DB2">
      <w:pPr>
        <w:numPr>
          <w:ilvl w:val="0"/>
          <w:numId w:val="17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Развити начине за надгледање ефикасности заказивања расправа.</w:t>
      </w:r>
    </w:p>
    <w:p w:rsidR="000B6DB2" w:rsidRPr="00900093" w:rsidRDefault="000B6DB2" w:rsidP="000B6DB2">
      <w:pPr>
        <w:jc w:val="both"/>
        <w:rPr>
          <w:sz w:val="23"/>
          <w:szCs w:val="23"/>
          <w:lang w:val="sr-Cyrl-CS"/>
        </w:rPr>
      </w:pPr>
    </w:p>
    <w:p w:rsidR="000B6DB2" w:rsidRPr="00900093" w:rsidRDefault="000B6DB2" w:rsidP="000B6DB2">
      <w:pPr>
        <w:jc w:val="both"/>
        <w:rPr>
          <w:sz w:val="23"/>
          <w:szCs w:val="23"/>
          <w:lang w:val="sr-Cyrl-CS"/>
        </w:rPr>
      </w:pPr>
    </w:p>
    <w:p w:rsidR="000B6DB2" w:rsidRPr="00900093" w:rsidRDefault="000B6DB2" w:rsidP="000B6DB2">
      <w:pPr>
        <w:rPr>
          <w:rFonts w:ascii="Franklin Gothic Medium" w:hAnsi="Franklin Gothic Medium"/>
          <w:sz w:val="27"/>
          <w:szCs w:val="27"/>
          <w:lang w:val="sr-Cyrl-CS"/>
        </w:rPr>
        <w:sectPr w:rsidR="000B6DB2" w:rsidRPr="00900093" w:rsidSect="00636767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0B6DB2" w:rsidRPr="00900093" w:rsidRDefault="000B6DB2" w:rsidP="000B6DB2">
      <w:pPr>
        <w:rPr>
          <w:rFonts w:ascii="Franklin Gothic Medium" w:hAnsi="Franklin Gothic Medium"/>
          <w:sz w:val="27"/>
          <w:szCs w:val="27"/>
          <w:lang w:val="sr-Cyrl-RS"/>
        </w:rPr>
      </w:pPr>
    </w:p>
    <w:p w:rsidR="000B6DB2" w:rsidRPr="00900093" w:rsidRDefault="000B6DB2" w:rsidP="000B6DB2">
      <w:pPr>
        <w:rPr>
          <w:rFonts w:ascii="Franklin Gothic Medium" w:hAnsi="Franklin Gothic Medium"/>
          <w:sz w:val="27"/>
          <w:szCs w:val="27"/>
          <w:lang w:val="sr-Cyrl-RS"/>
        </w:rPr>
      </w:pPr>
    </w:p>
    <w:p w:rsidR="000B6DB2" w:rsidRPr="00900093" w:rsidRDefault="00D82B43" w:rsidP="000B6DB2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0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sr-Cyrl-RS"/>
        </w:rPr>
        <w:t xml:space="preserve">Табела број </w:t>
      </w:r>
      <w:r w:rsidR="000B6DB2" w:rsidRPr="00900093">
        <w:rPr>
          <w:b/>
          <w:bCs/>
          <w:sz w:val="23"/>
          <w:szCs w:val="23"/>
          <w:lang w:val="en-US"/>
        </w:rPr>
        <w:t xml:space="preserve"> </w:t>
      </w:r>
      <w:r w:rsidR="00F32940">
        <w:rPr>
          <w:b/>
          <w:bCs/>
          <w:sz w:val="23"/>
          <w:szCs w:val="23"/>
          <w:lang w:val="sr-Cyrl-CS"/>
        </w:rPr>
        <w:t>5</w:t>
      </w:r>
      <w:r w:rsidR="000B6DB2" w:rsidRPr="00900093">
        <w:rPr>
          <w:b/>
          <w:bCs/>
          <w:sz w:val="23"/>
          <w:szCs w:val="23"/>
          <w:lang w:val="en-US"/>
        </w:rPr>
        <w:t>.</w:t>
      </w:r>
    </w:p>
    <w:p w:rsidR="000B6DB2" w:rsidRPr="00900093" w:rsidRDefault="000B6DB2" w:rsidP="000B6DB2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b/>
          <w:bCs/>
          <w:sz w:val="23"/>
          <w:szCs w:val="23"/>
          <w:lang w:val="en-US"/>
        </w:rPr>
      </w:pPr>
    </w:p>
    <w:p w:rsidR="000B6DB2" w:rsidRPr="00900093" w:rsidRDefault="000B6DB2" w:rsidP="000B6DB2">
      <w:pPr>
        <w:pStyle w:val="Heading1"/>
        <w:jc w:val="center"/>
        <w:rPr>
          <w:sz w:val="23"/>
          <w:szCs w:val="23"/>
        </w:rPr>
      </w:pPr>
      <w:r w:rsidRPr="00900093">
        <w:rPr>
          <w:sz w:val="23"/>
          <w:szCs w:val="23"/>
        </w:rPr>
        <w:t>ТЕХНИКЕ УСПЕШНОГ УПРАВЉАЊА КРИВИЧНИМ ПОСТУПКОМ</w:t>
      </w:r>
    </w:p>
    <w:p w:rsidR="000B6DB2" w:rsidRPr="00900093" w:rsidRDefault="000B6DB2" w:rsidP="000B6DB2">
      <w:pPr>
        <w:rPr>
          <w:sz w:val="23"/>
          <w:szCs w:val="23"/>
          <w:lang w:val="sr-Cyrl-RS"/>
        </w:rPr>
      </w:pPr>
    </w:p>
    <w:p w:rsidR="000B6DB2" w:rsidRPr="00900093" w:rsidRDefault="000B6DB2" w:rsidP="000B6DB2">
      <w:pPr>
        <w:rPr>
          <w:sz w:val="23"/>
          <w:szCs w:val="23"/>
          <w:lang w:val="sr-Cyrl-CS"/>
        </w:rPr>
      </w:pP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По пријему предмета испитати уредност иницијалног акта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Узимати предмете у рад одмах по завођењу, и заказивати главне претресе по редоследу са изузетком хитних предмета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 xml:space="preserve">Утврдити да ли је потребно присуство </w:t>
      </w:r>
      <w:r w:rsidRPr="00900093">
        <w:rPr>
          <w:sz w:val="23"/>
          <w:szCs w:val="23"/>
          <w:lang w:val="sr-Cyrl-RS"/>
        </w:rPr>
        <w:t xml:space="preserve">преводиоца – </w:t>
      </w:r>
      <w:r w:rsidRPr="00900093">
        <w:rPr>
          <w:sz w:val="23"/>
          <w:szCs w:val="23"/>
          <w:lang w:val="sr-Cyrl-CS"/>
        </w:rPr>
        <w:t>тумача</w:t>
      </w:r>
      <w:r w:rsidRPr="00900093">
        <w:rPr>
          <w:sz w:val="23"/>
          <w:szCs w:val="23"/>
          <w:lang w:val="sr-Cyrl-RS"/>
        </w:rPr>
        <w:t xml:space="preserve"> или другог стручног лица,</w:t>
      </w:r>
      <w:r w:rsidRPr="00900093">
        <w:rPr>
          <w:sz w:val="23"/>
          <w:szCs w:val="23"/>
          <w:lang w:val="sr-Cyrl-CS"/>
        </w:rPr>
        <w:t xml:space="preserve"> 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Утврдити да ли је потребна аудио - видео опрема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 xml:space="preserve">На главном претресу, уколико је то могуће, извести све предложене доказе, 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Проверавати уредност доставе и предузимати све радње предвиђене ЗКП - ом како би се обезбедила уредност доставе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RS"/>
        </w:rPr>
        <w:t>Одржавати и унапређивати сарадњу са Основним јавним тужилаштвом ради отклањања застоја у поступку и ефикасније примене института којима се окончава поступак ван претреса,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Планирати време за следећи главни претрес,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На крају сваког главног претреса заказати следећи главни претрес</w:t>
      </w:r>
      <w:r w:rsidRPr="00900093">
        <w:rPr>
          <w:sz w:val="23"/>
          <w:szCs w:val="23"/>
          <w:lang w:val="sr-Cyrl-RS"/>
        </w:rPr>
        <w:t>,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Приликом заказивања могуће је прилагођавање распореду адвоката - странака, с тим што то не сме довести до одуговлачења поступка</w:t>
      </w:r>
      <w:r w:rsidRPr="00900093">
        <w:rPr>
          <w:sz w:val="23"/>
          <w:szCs w:val="23"/>
          <w:lang w:val="sr-Cyrl-RS"/>
        </w:rPr>
        <w:t>,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 xml:space="preserve"> Очекивати од адвоката и странака да унапред обавесте суд и пруже разлоге о одлагању рочишта,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Развити и кориситити санкције за праксу злоупотребе одлагања од стране адвоката,</w:t>
      </w:r>
    </w:p>
    <w:p w:rsidR="000B6DB2" w:rsidRPr="00900093" w:rsidRDefault="000B6DB2" w:rsidP="000B6DB2">
      <w:pPr>
        <w:numPr>
          <w:ilvl w:val="0"/>
          <w:numId w:val="18"/>
        </w:numPr>
        <w:jc w:val="both"/>
        <w:rPr>
          <w:sz w:val="23"/>
          <w:szCs w:val="23"/>
          <w:lang w:val="sr-Cyrl-CS"/>
        </w:rPr>
      </w:pPr>
      <w:r w:rsidRPr="00900093">
        <w:rPr>
          <w:sz w:val="23"/>
          <w:szCs w:val="23"/>
          <w:lang w:val="sr-Cyrl-CS"/>
        </w:rPr>
        <w:t>Развити начине за надгледање ефикасности заказивања главних претреса</w:t>
      </w:r>
      <w:r w:rsidRPr="00900093">
        <w:rPr>
          <w:sz w:val="23"/>
          <w:szCs w:val="23"/>
          <w:lang w:val="sr-Cyrl-RS"/>
        </w:rPr>
        <w:t>.</w:t>
      </w:r>
    </w:p>
    <w:p w:rsidR="000B6DB2" w:rsidRPr="00900093" w:rsidRDefault="000B6DB2" w:rsidP="000B6DB2">
      <w:pPr>
        <w:jc w:val="both"/>
        <w:rPr>
          <w:sz w:val="23"/>
          <w:szCs w:val="23"/>
          <w:lang w:val="sr-Cyrl-CS"/>
        </w:rPr>
      </w:pPr>
    </w:p>
    <w:p w:rsidR="000B6DB2" w:rsidRPr="00900093" w:rsidRDefault="000B6DB2" w:rsidP="000B6DB2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0"/>
        <w:rPr>
          <w:rFonts w:ascii="Times New Roman CYR" w:hAnsi="Times New Roman CYR" w:cs="Times New Roman CYR"/>
          <w:sz w:val="23"/>
          <w:szCs w:val="23"/>
          <w:lang w:val="en-US"/>
        </w:rPr>
      </w:pPr>
      <w:r w:rsidRPr="00900093">
        <w:rPr>
          <w:rFonts w:ascii="Times New Roman CYR" w:hAnsi="Times New Roman CYR" w:cs="Times New Roman CYR"/>
          <w:sz w:val="23"/>
          <w:szCs w:val="23"/>
          <w:lang w:val="en-US"/>
        </w:rPr>
        <w:br w:type="page"/>
      </w:r>
    </w:p>
    <w:p w:rsidR="000B6DB2" w:rsidRPr="00900093" w:rsidRDefault="000B6DB2" w:rsidP="000B6DB2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0"/>
        <w:rPr>
          <w:rFonts w:ascii="Times New Roman CYR" w:hAnsi="Times New Roman CYR" w:cs="Times New Roman CYR"/>
          <w:sz w:val="23"/>
          <w:szCs w:val="23"/>
          <w:lang w:val="en-US"/>
        </w:rPr>
      </w:pPr>
    </w:p>
    <w:p w:rsidR="000B6DB2" w:rsidRPr="00900093" w:rsidRDefault="00D82B43" w:rsidP="000B6DB2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0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sr-Cyrl-RS"/>
        </w:rPr>
        <w:t xml:space="preserve">Табела број </w:t>
      </w:r>
      <w:r w:rsidR="000B6DB2" w:rsidRPr="00900093">
        <w:rPr>
          <w:b/>
          <w:bCs/>
          <w:sz w:val="23"/>
          <w:szCs w:val="23"/>
          <w:lang w:val="en-US"/>
        </w:rPr>
        <w:t xml:space="preserve"> </w:t>
      </w:r>
      <w:r w:rsidR="00F32940">
        <w:rPr>
          <w:b/>
          <w:bCs/>
          <w:sz w:val="23"/>
          <w:szCs w:val="23"/>
          <w:lang w:val="sr-Cyrl-CS"/>
        </w:rPr>
        <w:t>6</w:t>
      </w:r>
      <w:r w:rsidR="000B6DB2" w:rsidRPr="00900093">
        <w:rPr>
          <w:b/>
          <w:bCs/>
          <w:sz w:val="23"/>
          <w:szCs w:val="23"/>
          <w:lang w:val="en-US"/>
        </w:rPr>
        <w:t>.</w:t>
      </w:r>
    </w:p>
    <w:p w:rsidR="000B6DB2" w:rsidRPr="00900093" w:rsidRDefault="000B6DB2" w:rsidP="000B6DB2">
      <w:pPr>
        <w:autoSpaceDE w:val="0"/>
        <w:autoSpaceDN w:val="0"/>
        <w:adjustRightInd w:val="0"/>
        <w:spacing w:after="200" w:line="276" w:lineRule="auto"/>
        <w:ind w:firstLine="708"/>
        <w:jc w:val="center"/>
        <w:outlineLvl w:val="0"/>
        <w:rPr>
          <w:bCs/>
          <w:sz w:val="23"/>
          <w:szCs w:val="23"/>
          <w:lang w:val="en-US"/>
        </w:rPr>
      </w:pPr>
      <w:r w:rsidRPr="00900093">
        <w:rPr>
          <w:bCs/>
          <w:sz w:val="23"/>
          <w:szCs w:val="23"/>
          <w:lang w:val="en-US"/>
        </w:rPr>
        <w:t>Табела старих извршних предмета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41"/>
        <w:gridCol w:w="985"/>
        <w:gridCol w:w="900"/>
        <w:gridCol w:w="900"/>
        <w:gridCol w:w="900"/>
        <w:gridCol w:w="900"/>
        <w:gridCol w:w="1260"/>
      </w:tblGrid>
      <w:tr w:rsidR="000B6DB2" w:rsidRPr="00FC54DA" w:rsidTr="00FC54DA">
        <w:trPr>
          <w:jc w:val="center"/>
        </w:trPr>
        <w:tc>
          <w:tcPr>
            <w:tcW w:w="1368" w:type="dxa"/>
            <w:vMerge w:val="restart"/>
            <w:textDirection w:val="btLr"/>
            <w:vAlign w:val="cente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Материја</w:t>
            </w:r>
          </w:p>
        </w:tc>
        <w:tc>
          <w:tcPr>
            <w:tcW w:w="1241" w:type="dxa"/>
            <w:vMerge w:val="restart"/>
            <w:textDirection w:val="btLr"/>
            <w:vAlign w:val="center"/>
          </w:tcPr>
          <w:p w:rsidR="000B6DB2" w:rsidRPr="00FC54DA" w:rsidRDefault="000B6DB2" w:rsidP="0074210B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Укупан број нере</w:t>
            </w:r>
            <w:r w:rsidR="0016588C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шених предмета на дан 31.12.201</w:t>
            </w:r>
            <w:r w:rsidR="00F667D8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8</w:t>
            </w: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. године</w:t>
            </w:r>
          </w:p>
        </w:tc>
        <w:tc>
          <w:tcPr>
            <w:tcW w:w="2785" w:type="dxa"/>
            <w:gridSpan w:val="3"/>
            <w:vAlign w:val="center"/>
          </w:tcPr>
          <w:p w:rsidR="000B6DB2" w:rsidRPr="00FC54DA" w:rsidRDefault="00FC11F6" w:rsidP="0074210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  <w:lang w:val="sr-Cyrl-RS"/>
              </w:rPr>
              <w:t xml:space="preserve">  </w:t>
            </w:r>
            <w:r w:rsidR="000B6DB2"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Број нерешених старих</w:t>
            </w:r>
            <w:r w:rsidR="0075701F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 xml:space="preserve"> предмета на дан 31.12.201</w:t>
            </w:r>
            <w:r w:rsidR="00F667D8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8</w:t>
            </w:r>
            <w:r w:rsidR="000B6DB2"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. године</w:t>
            </w:r>
          </w:p>
        </w:tc>
        <w:tc>
          <w:tcPr>
            <w:tcW w:w="3060" w:type="dxa"/>
            <w:gridSpan w:val="3"/>
          </w:tcPr>
          <w:p w:rsidR="000B6DB2" w:rsidRPr="00FC54DA" w:rsidRDefault="0075701F" w:rsidP="0074210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 xml:space="preserve">Број предмета који </w:t>
            </w:r>
            <w:proofErr w:type="gramStart"/>
            <w:r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 xml:space="preserve">ће </w:t>
            </w:r>
            <w:r w:rsidR="00FC11F6">
              <w:rPr>
                <w:rFonts w:ascii="Times New Roman CYR" w:hAnsi="Times New Roman CYR" w:cs="Times New Roman CYR"/>
                <w:b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30.06.201</w:t>
            </w:r>
            <w:r w:rsidR="00F667D8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9</w:t>
            </w:r>
            <w:proofErr w:type="gramEnd"/>
            <w:r w:rsidR="000B6DB2"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. године (за 6 месеци) постати стари</w:t>
            </w:r>
          </w:p>
        </w:tc>
      </w:tr>
      <w:tr w:rsidR="000B6DB2" w:rsidRPr="00FC54DA" w:rsidTr="00FC54DA">
        <w:trPr>
          <w:cantSplit/>
          <w:trHeight w:val="2206"/>
          <w:jc w:val="center"/>
        </w:trPr>
        <w:tc>
          <w:tcPr>
            <w:tcW w:w="1368" w:type="dxa"/>
            <w:vMerge/>
            <w:vAlign w:val="cente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</w:p>
        </w:tc>
        <w:tc>
          <w:tcPr>
            <w:tcW w:w="985" w:type="dxa"/>
            <w:textDirection w:val="btLr"/>
            <w:vAlign w:val="cente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старијих од 10 година</w:t>
            </w:r>
          </w:p>
        </w:tc>
        <w:tc>
          <w:tcPr>
            <w:tcW w:w="900" w:type="dxa"/>
            <w:textDirection w:val="btLr"/>
            <w:vAlign w:val="cente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од 5 до 10 година</w:t>
            </w:r>
          </w:p>
        </w:tc>
        <w:tc>
          <w:tcPr>
            <w:tcW w:w="900" w:type="dxa"/>
            <w:textDirection w:val="btLr"/>
            <w:vAlign w:val="cente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од 2 до 5 година</w:t>
            </w:r>
          </w:p>
        </w:tc>
        <w:tc>
          <w:tcPr>
            <w:tcW w:w="900" w:type="dxa"/>
            <w:textDirection w:val="btL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старији од 10 година</w:t>
            </w:r>
          </w:p>
        </w:tc>
        <w:tc>
          <w:tcPr>
            <w:tcW w:w="900" w:type="dxa"/>
            <w:textDirection w:val="btLr"/>
            <w:vAlign w:val="cente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стари од 5 до 10 година</w:t>
            </w:r>
          </w:p>
        </w:tc>
        <w:tc>
          <w:tcPr>
            <w:tcW w:w="1260" w:type="dxa"/>
            <w:textDirection w:val="btLr"/>
            <w:vAlign w:val="center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стари од 2 до 5 година</w:t>
            </w:r>
          </w:p>
        </w:tc>
      </w:tr>
      <w:tr w:rsidR="000B6DB2" w:rsidRPr="00FC54DA" w:rsidTr="00FC54DA">
        <w:trPr>
          <w:jc w:val="center"/>
        </w:trPr>
        <w:tc>
          <w:tcPr>
            <w:tcW w:w="1368" w:type="dxa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И</w:t>
            </w:r>
          </w:p>
        </w:tc>
        <w:tc>
          <w:tcPr>
            <w:tcW w:w="1241" w:type="dxa"/>
            <w:vAlign w:val="center"/>
          </w:tcPr>
          <w:p w:rsidR="000B6DB2" w:rsidRPr="00F667D8" w:rsidRDefault="00F667D8" w:rsidP="001433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222</w:t>
            </w:r>
          </w:p>
        </w:tc>
        <w:tc>
          <w:tcPr>
            <w:tcW w:w="985" w:type="dxa"/>
            <w:vAlign w:val="center"/>
          </w:tcPr>
          <w:p w:rsidR="000B6DB2" w:rsidRPr="001433BB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0B6DB2" w:rsidRPr="001433BB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17</w:t>
            </w:r>
          </w:p>
        </w:tc>
        <w:tc>
          <w:tcPr>
            <w:tcW w:w="900" w:type="dxa"/>
            <w:vAlign w:val="center"/>
          </w:tcPr>
          <w:p w:rsidR="000B6DB2" w:rsidRPr="00F667D8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78</w:t>
            </w:r>
          </w:p>
        </w:tc>
        <w:tc>
          <w:tcPr>
            <w:tcW w:w="900" w:type="dxa"/>
            <w:vAlign w:val="center"/>
          </w:tcPr>
          <w:p w:rsidR="000B6DB2" w:rsidRPr="00011B8B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Latn-RS"/>
              </w:rPr>
            </w:pPr>
          </w:p>
        </w:tc>
        <w:tc>
          <w:tcPr>
            <w:tcW w:w="900" w:type="dxa"/>
            <w:vAlign w:val="center"/>
          </w:tcPr>
          <w:p w:rsidR="000B6DB2" w:rsidRPr="00F667D8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25</w:t>
            </w:r>
          </w:p>
        </w:tc>
        <w:tc>
          <w:tcPr>
            <w:tcW w:w="1260" w:type="dxa"/>
            <w:vAlign w:val="center"/>
          </w:tcPr>
          <w:p w:rsidR="000B6DB2" w:rsidRPr="00F667D8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81</w:t>
            </w:r>
          </w:p>
        </w:tc>
      </w:tr>
      <w:tr w:rsidR="000B6DB2" w:rsidRPr="00FC54DA" w:rsidTr="00FC54DA">
        <w:trPr>
          <w:jc w:val="center"/>
        </w:trPr>
        <w:tc>
          <w:tcPr>
            <w:tcW w:w="1368" w:type="dxa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Ив</w:t>
            </w:r>
          </w:p>
        </w:tc>
        <w:tc>
          <w:tcPr>
            <w:tcW w:w="1241" w:type="dxa"/>
            <w:vAlign w:val="center"/>
          </w:tcPr>
          <w:p w:rsidR="000B6DB2" w:rsidRPr="00F667D8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69</w:t>
            </w:r>
          </w:p>
        </w:tc>
        <w:tc>
          <w:tcPr>
            <w:tcW w:w="985" w:type="dxa"/>
            <w:vAlign w:val="center"/>
          </w:tcPr>
          <w:p w:rsidR="000B6DB2" w:rsidRPr="00011B8B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Latn-RS"/>
              </w:rPr>
            </w:pPr>
          </w:p>
        </w:tc>
        <w:tc>
          <w:tcPr>
            <w:tcW w:w="900" w:type="dxa"/>
            <w:vAlign w:val="center"/>
          </w:tcPr>
          <w:p w:rsidR="000B6DB2" w:rsidRPr="001433BB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18</w:t>
            </w:r>
          </w:p>
        </w:tc>
        <w:tc>
          <w:tcPr>
            <w:tcW w:w="900" w:type="dxa"/>
            <w:vAlign w:val="center"/>
          </w:tcPr>
          <w:p w:rsidR="000B6DB2" w:rsidRPr="001433BB" w:rsidRDefault="00F667D8" w:rsidP="00011B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50</w:t>
            </w:r>
          </w:p>
        </w:tc>
        <w:tc>
          <w:tcPr>
            <w:tcW w:w="900" w:type="dxa"/>
            <w:vAlign w:val="center"/>
          </w:tcPr>
          <w:p w:rsidR="000B6DB2" w:rsidRPr="00011B8B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Latn-RS"/>
              </w:rPr>
            </w:pPr>
          </w:p>
        </w:tc>
        <w:tc>
          <w:tcPr>
            <w:tcW w:w="900" w:type="dxa"/>
            <w:vAlign w:val="center"/>
          </w:tcPr>
          <w:p w:rsidR="000B6DB2" w:rsidRPr="001433BB" w:rsidRDefault="00F667D8" w:rsidP="00011B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27</w:t>
            </w:r>
          </w:p>
        </w:tc>
        <w:tc>
          <w:tcPr>
            <w:tcW w:w="1260" w:type="dxa"/>
            <w:vAlign w:val="center"/>
          </w:tcPr>
          <w:p w:rsidR="000B6DB2" w:rsidRPr="00F667D8" w:rsidRDefault="00F667D8" w:rsidP="00011B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41</w:t>
            </w:r>
          </w:p>
        </w:tc>
      </w:tr>
      <w:tr w:rsidR="000B6DB2" w:rsidRPr="00FC54DA" w:rsidTr="00FC54DA">
        <w:trPr>
          <w:jc w:val="center"/>
        </w:trPr>
        <w:tc>
          <w:tcPr>
            <w:tcW w:w="1368" w:type="dxa"/>
          </w:tcPr>
          <w:p w:rsidR="000B6DB2" w:rsidRPr="00FC54DA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</w:pPr>
            <w:r w:rsidRPr="00FC54DA">
              <w:rPr>
                <w:rFonts w:ascii="Times New Roman CYR" w:hAnsi="Times New Roman CYR" w:cs="Times New Roman CYR"/>
                <w:b/>
                <w:sz w:val="19"/>
                <w:szCs w:val="19"/>
                <w:lang w:val="en-US"/>
              </w:rPr>
              <w:t>УКУПНО</w:t>
            </w:r>
          </w:p>
        </w:tc>
        <w:tc>
          <w:tcPr>
            <w:tcW w:w="1241" w:type="dxa"/>
            <w:vAlign w:val="center"/>
          </w:tcPr>
          <w:p w:rsidR="000B6DB2" w:rsidRPr="00F667D8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291</w:t>
            </w:r>
          </w:p>
        </w:tc>
        <w:tc>
          <w:tcPr>
            <w:tcW w:w="985" w:type="dxa"/>
            <w:vAlign w:val="center"/>
          </w:tcPr>
          <w:p w:rsidR="000B6DB2" w:rsidRPr="001433BB" w:rsidRDefault="000B6DB2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0B6DB2" w:rsidRPr="00F667D8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35</w:t>
            </w:r>
          </w:p>
        </w:tc>
        <w:tc>
          <w:tcPr>
            <w:tcW w:w="900" w:type="dxa"/>
            <w:vAlign w:val="center"/>
          </w:tcPr>
          <w:p w:rsidR="000B6DB2" w:rsidRPr="001433BB" w:rsidRDefault="00F667D8" w:rsidP="00011B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128</w:t>
            </w:r>
          </w:p>
        </w:tc>
        <w:tc>
          <w:tcPr>
            <w:tcW w:w="900" w:type="dxa"/>
            <w:vAlign w:val="center"/>
          </w:tcPr>
          <w:p w:rsidR="000B6DB2" w:rsidRPr="001433BB" w:rsidRDefault="000B6DB2" w:rsidP="00011B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0B6DB2" w:rsidRPr="001433BB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52</w:t>
            </w:r>
          </w:p>
        </w:tc>
        <w:tc>
          <w:tcPr>
            <w:tcW w:w="1260" w:type="dxa"/>
            <w:vAlign w:val="center"/>
          </w:tcPr>
          <w:p w:rsidR="000B6DB2" w:rsidRPr="001433BB" w:rsidRDefault="00F667D8" w:rsidP="00FC54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</w:pPr>
            <w:r>
              <w:rPr>
                <w:rFonts w:ascii="Times New Roman CYR" w:hAnsi="Times New Roman CYR" w:cs="Times New Roman CYR"/>
                <w:b/>
                <w:sz w:val="21"/>
                <w:szCs w:val="21"/>
                <w:lang w:val="sr-Cyrl-RS"/>
              </w:rPr>
              <w:t>122</w:t>
            </w:r>
          </w:p>
        </w:tc>
      </w:tr>
    </w:tbl>
    <w:p w:rsidR="000B6DB2" w:rsidRPr="00900093" w:rsidRDefault="000B6DB2" w:rsidP="000B6DB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3"/>
          <w:szCs w:val="23"/>
          <w:lang w:val="en-US"/>
        </w:rPr>
      </w:pPr>
    </w:p>
    <w:p w:rsidR="000B6DB2" w:rsidRPr="00900093" w:rsidRDefault="000B6DB2" w:rsidP="003D33E0">
      <w:pPr>
        <w:jc w:val="both"/>
        <w:rPr>
          <w:b/>
          <w:sz w:val="23"/>
          <w:szCs w:val="23"/>
          <w:lang w:val="sr-Cyrl-CS"/>
        </w:rPr>
      </w:pPr>
    </w:p>
    <w:p w:rsidR="000B6DB2" w:rsidRPr="00900093" w:rsidRDefault="000B6DB2" w:rsidP="003D33E0">
      <w:pPr>
        <w:jc w:val="both"/>
        <w:rPr>
          <w:b/>
          <w:sz w:val="23"/>
          <w:szCs w:val="23"/>
          <w:lang w:val="sr-Cyrl-CS"/>
        </w:rPr>
      </w:pPr>
    </w:p>
    <w:sectPr w:rsidR="000B6DB2" w:rsidRPr="00900093" w:rsidSect="00ED206F">
      <w:headerReference w:type="even" r:id="rId32"/>
      <w:headerReference w:type="default" r:id="rId33"/>
      <w:footerReference w:type="even" r:id="rId34"/>
      <w:footerReference w:type="default" r:id="rId35"/>
      <w:pgSz w:w="11907" w:h="16840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B3" w:rsidRPr="00900093" w:rsidRDefault="00162DB3">
      <w:pPr>
        <w:rPr>
          <w:sz w:val="23"/>
          <w:szCs w:val="23"/>
        </w:rPr>
      </w:pPr>
      <w:r w:rsidRPr="00900093">
        <w:rPr>
          <w:sz w:val="23"/>
          <w:szCs w:val="23"/>
        </w:rPr>
        <w:separator/>
      </w:r>
    </w:p>
  </w:endnote>
  <w:endnote w:type="continuationSeparator" w:id="0">
    <w:p w:rsidR="00162DB3" w:rsidRPr="00900093" w:rsidRDefault="00162DB3">
      <w:pPr>
        <w:rPr>
          <w:sz w:val="23"/>
          <w:szCs w:val="23"/>
        </w:rPr>
      </w:pPr>
      <w:r w:rsidRPr="0090009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1" w:rsidRDefault="003567A1" w:rsidP="005315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67A1" w:rsidRDefault="003567A1" w:rsidP="006009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1" w:rsidRDefault="003567A1" w:rsidP="005E64EF">
    <w:pPr>
      <w:pStyle w:val="Foot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EB5">
      <w:rPr>
        <w:rStyle w:val="PageNumber"/>
        <w:noProof/>
      </w:rPr>
      <w:t>20</w:t>
    </w:r>
    <w:r>
      <w:rPr>
        <w:rStyle w:val="PageNumber"/>
      </w:rPr>
      <w:fldChar w:fldCharType="end"/>
    </w:r>
  </w:p>
  <w:p w:rsidR="003567A1" w:rsidRPr="005E64EF" w:rsidRDefault="003567A1" w:rsidP="005E64EF">
    <w:pPr>
      <w:pStyle w:val="Footer"/>
      <w:ind w:right="360"/>
      <w:rPr>
        <w:sz w:val="23"/>
        <w:szCs w:val="23"/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1" w:rsidRPr="00900093" w:rsidRDefault="003567A1" w:rsidP="00C8607E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900093">
      <w:rPr>
        <w:rStyle w:val="PageNumber"/>
        <w:sz w:val="23"/>
        <w:szCs w:val="23"/>
      </w:rPr>
      <w:fldChar w:fldCharType="begin"/>
    </w:r>
    <w:r w:rsidRPr="00900093">
      <w:rPr>
        <w:rStyle w:val="PageNumber"/>
        <w:sz w:val="23"/>
        <w:szCs w:val="23"/>
      </w:rPr>
      <w:instrText xml:space="preserve">PAGE  </w:instrText>
    </w:r>
    <w:r w:rsidRPr="00900093">
      <w:rPr>
        <w:rStyle w:val="PageNumber"/>
        <w:sz w:val="23"/>
        <w:szCs w:val="23"/>
      </w:rPr>
      <w:fldChar w:fldCharType="end"/>
    </w:r>
  </w:p>
  <w:p w:rsidR="003567A1" w:rsidRPr="00900093" w:rsidRDefault="003567A1">
    <w:pPr>
      <w:pStyle w:val="Footer"/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1" w:rsidRPr="00900093" w:rsidRDefault="003567A1" w:rsidP="00C8607E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900093">
      <w:rPr>
        <w:rStyle w:val="PageNumber"/>
        <w:sz w:val="23"/>
        <w:szCs w:val="23"/>
      </w:rPr>
      <w:fldChar w:fldCharType="begin"/>
    </w:r>
    <w:r w:rsidRPr="00900093">
      <w:rPr>
        <w:rStyle w:val="PageNumber"/>
        <w:sz w:val="23"/>
        <w:szCs w:val="23"/>
      </w:rPr>
      <w:instrText xml:space="preserve">PAGE  </w:instrText>
    </w:r>
    <w:r w:rsidRPr="00900093">
      <w:rPr>
        <w:rStyle w:val="PageNumber"/>
        <w:sz w:val="23"/>
        <w:szCs w:val="23"/>
      </w:rPr>
      <w:fldChar w:fldCharType="separate"/>
    </w:r>
    <w:r w:rsidR="00853EB5">
      <w:rPr>
        <w:rStyle w:val="PageNumber"/>
        <w:noProof/>
        <w:sz w:val="23"/>
        <w:szCs w:val="23"/>
      </w:rPr>
      <w:t>2</w:t>
    </w:r>
    <w:r w:rsidRPr="00900093">
      <w:rPr>
        <w:rStyle w:val="PageNumber"/>
        <w:sz w:val="23"/>
        <w:szCs w:val="23"/>
      </w:rPr>
      <w:fldChar w:fldCharType="end"/>
    </w:r>
  </w:p>
  <w:p w:rsidR="003567A1" w:rsidRPr="00900093" w:rsidRDefault="003567A1" w:rsidP="0084412B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B3" w:rsidRPr="00900093" w:rsidRDefault="00162DB3">
      <w:pPr>
        <w:rPr>
          <w:sz w:val="23"/>
          <w:szCs w:val="23"/>
        </w:rPr>
      </w:pPr>
      <w:r w:rsidRPr="00900093">
        <w:rPr>
          <w:sz w:val="23"/>
          <w:szCs w:val="23"/>
        </w:rPr>
        <w:separator/>
      </w:r>
    </w:p>
  </w:footnote>
  <w:footnote w:type="continuationSeparator" w:id="0">
    <w:p w:rsidR="00162DB3" w:rsidRPr="00900093" w:rsidRDefault="00162DB3">
      <w:pPr>
        <w:rPr>
          <w:sz w:val="23"/>
          <w:szCs w:val="23"/>
        </w:rPr>
      </w:pPr>
      <w:r w:rsidRPr="0090009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1" w:rsidRPr="005E64EF" w:rsidRDefault="003567A1" w:rsidP="005E64EF">
    <w:pPr>
      <w:pStyle w:val="Header"/>
      <w:jc w:val="center"/>
      <w:rPr>
        <w:lang w:val="sr-Cyrl-RS"/>
      </w:rPr>
    </w:pPr>
    <w:r>
      <w:rPr>
        <w:lang w:val="sr-Cyrl-RS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1" w:rsidRPr="00900093" w:rsidRDefault="003567A1" w:rsidP="00C8607E">
    <w:pPr>
      <w:pStyle w:val="Header"/>
      <w:framePr w:wrap="around" w:vAnchor="text" w:hAnchor="margin" w:xAlign="center" w:y="1"/>
      <w:rPr>
        <w:rStyle w:val="PageNumber"/>
        <w:sz w:val="23"/>
        <w:szCs w:val="23"/>
      </w:rPr>
    </w:pPr>
    <w:r w:rsidRPr="00900093">
      <w:rPr>
        <w:rStyle w:val="PageNumber"/>
        <w:sz w:val="23"/>
        <w:szCs w:val="23"/>
      </w:rPr>
      <w:fldChar w:fldCharType="begin"/>
    </w:r>
    <w:r w:rsidRPr="00900093">
      <w:rPr>
        <w:rStyle w:val="PageNumber"/>
        <w:sz w:val="23"/>
        <w:szCs w:val="23"/>
      </w:rPr>
      <w:instrText xml:space="preserve">PAGE  </w:instrText>
    </w:r>
    <w:r w:rsidRPr="00900093">
      <w:rPr>
        <w:rStyle w:val="PageNumber"/>
        <w:sz w:val="23"/>
        <w:szCs w:val="23"/>
      </w:rPr>
      <w:fldChar w:fldCharType="end"/>
    </w:r>
  </w:p>
  <w:p w:rsidR="003567A1" w:rsidRPr="00900093" w:rsidRDefault="003567A1">
    <w:pPr>
      <w:pStyle w:val="Head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A1" w:rsidRPr="005E64EF" w:rsidRDefault="003567A1" w:rsidP="005E64EF">
    <w:pPr>
      <w:pStyle w:val="Header"/>
      <w:framePr w:wrap="around" w:vAnchor="text" w:hAnchor="margin" w:xAlign="center" w:y="1"/>
      <w:rPr>
        <w:sz w:val="23"/>
        <w:szCs w:val="23"/>
        <w:lang w:val="sr-Cyrl-RS"/>
      </w:rPr>
    </w:pPr>
    <w:r>
      <w:rPr>
        <w:sz w:val="23"/>
        <w:szCs w:val="23"/>
        <w:lang w:val="sr-Cyrl-R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EFB63F0"/>
    <w:multiLevelType w:val="hybridMultilevel"/>
    <w:tmpl w:val="1C3CB3FA"/>
    <w:lvl w:ilvl="0" w:tplc="E064E7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F44EBC">
      <w:start w:val="1"/>
      <w:numFmt w:val="decimal"/>
      <w:lvlText w:val="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D8443D"/>
    <w:multiLevelType w:val="hybridMultilevel"/>
    <w:tmpl w:val="22A6BDEE"/>
    <w:lvl w:ilvl="0" w:tplc="5CE40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3F9"/>
    <w:multiLevelType w:val="hybridMultilevel"/>
    <w:tmpl w:val="B9A44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E6A22"/>
    <w:multiLevelType w:val="hybridMultilevel"/>
    <w:tmpl w:val="C3DA0404"/>
    <w:lvl w:ilvl="0" w:tplc="5CE40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5F4"/>
    <w:multiLevelType w:val="hybridMultilevel"/>
    <w:tmpl w:val="12D82B46"/>
    <w:lvl w:ilvl="0" w:tplc="5CE40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3A1B"/>
    <w:multiLevelType w:val="hybridMultilevel"/>
    <w:tmpl w:val="D02E353C"/>
    <w:lvl w:ilvl="0" w:tplc="24C85E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F57345"/>
    <w:multiLevelType w:val="multilevel"/>
    <w:tmpl w:val="D6D082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5872A60"/>
    <w:multiLevelType w:val="hybridMultilevel"/>
    <w:tmpl w:val="9BB2A01C"/>
    <w:lvl w:ilvl="0" w:tplc="5CE40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65DC"/>
    <w:multiLevelType w:val="hybridMultilevel"/>
    <w:tmpl w:val="CA94493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37944"/>
    <w:multiLevelType w:val="hybridMultilevel"/>
    <w:tmpl w:val="EECCAAC4"/>
    <w:lvl w:ilvl="0" w:tplc="081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9314E2"/>
    <w:multiLevelType w:val="hybridMultilevel"/>
    <w:tmpl w:val="BAC81170"/>
    <w:lvl w:ilvl="0" w:tplc="19564F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DA6AC9"/>
    <w:multiLevelType w:val="hybridMultilevel"/>
    <w:tmpl w:val="D23E14F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21CF3"/>
    <w:multiLevelType w:val="hybridMultilevel"/>
    <w:tmpl w:val="03F05292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6301715"/>
    <w:multiLevelType w:val="hybridMultilevel"/>
    <w:tmpl w:val="7ED40F20"/>
    <w:lvl w:ilvl="0" w:tplc="26446746"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 w15:restartNumberingAfterBreak="0">
    <w:nsid w:val="67353BEE"/>
    <w:multiLevelType w:val="hybridMultilevel"/>
    <w:tmpl w:val="C90C70C8"/>
    <w:lvl w:ilvl="0" w:tplc="CCA45D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5B2ADA"/>
    <w:multiLevelType w:val="hybridMultilevel"/>
    <w:tmpl w:val="67522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96051"/>
    <w:multiLevelType w:val="hybridMultilevel"/>
    <w:tmpl w:val="917CC83E"/>
    <w:lvl w:ilvl="0" w:tplc="5CE40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9"/>
  </w:num>
  <w:num w:numId="7">
    <w:abstractNumId w:val="11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17"/>
  </w:num>
  <w:num w:numId="14">
    <w:abstractNumId w:val="12"/>
  </w:num>
  <w:num w:numId="15">
    <w:abstractNumId w:val="15"/>
  </w:num>
  <w:num w:numId="16">
    <w:abstractNumId w:val="14"/>
  </w:num>
  <w:num w:numId="17">
    <w:abstractNumId w:val="18"/>
  </w:num>
  <w:num w:numId="18">
    <w:abstractNumId w:val="5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2"/>
    <w:rsid w:val="000045BD"/>
    <w:rsid w:val="000051B8"/>
    <w:rsid w:val="00006701"/>
    <w:rsid w:val="00010C68"/>
    <w:rsid w:val="00011B8B"/>
    <w:rsid w:val="00011C1C"/>
    <w:rsid w:val="00011CDA"/>
    <w:rsid w:val="000247A1"/>
    <w:rsid w:val="00024A02"/>
    <w:rsid w:val="00026E17"/>
    <w:rsid w:val="00031B54"/>
    <w:rsid w:val="000362AB"/>
    <w:rsid w:val="00050E76"/>
    <w:rsid w:val="0005196E"/>
    <w:rsid w:val="00052834"/>
    <w:rsid w:val="0005290C"/>
    <w:rsid w:val="000563DC"/>
    <w:rsid w:val="0005736E"/>
    <w:rsid w:val="0006466D"/>
    <w:rsid w:val="00065C82"/>
    <w:rsid w:val="000672FF"/>
    <w:rsid w:val="000700FA"/>
    <w:rsid w:val="00074AF2"/>
    <w:rsid w:val="00077E7D"/>
    <w:rsid w:val="00090886"/>
    <w:rsid w:val="000B08A5"/>
    <w:rsid w:val="000B2486"/>
    <w:rsid w:val="000B6DB2"/>
    <w:rsid w:val="000C18C2"/>
    <w:rsid w:val="000C4C1F"/>
    <w:rsid w:val="000D5831"/>
    <w:rsid w:val="000D5C2E"/>
    <w:rsid w:val="000D7AA6"/>
    <w:rsid w:val="000E0763"/>
    <w:rsid w:val="000E2261"/>
    <w:rsid w:val="000E6C2C"/>
    <w:rsid w:val="000F27C6"/>
    <w:rsid w:val="000F6C83"/>
    <w:rsid w:val="00105032"/>
    <w:rsid w:val="00106873"/>
    <w:rsid w:val="00120A47"/>
    <w:rsid w:val="00123666"/>
    <w:rsid w:val="00124785"/>
    <w:rsid w:val="00125F95"/>
    <w:rsid w:val="001270DF"/>
    <w:rsid w:val="00127DB7"/>
    <w:rsid w:val="0013069E"/>
    <w:rsid w:val="001315E7"/>
    <w:rsid w:val="0013520C"/>
    <w:rsid w:val="00137D26"/>
    <w:rsid w:val="001433BB"/>
    <w:rsid w:val="001436D3"/>
    <w:rsid w:val="001440BF"/>
    <w:rsid w:val="001518B9"/>
    <w:rsid w:val="00156F3A"/>
    <w:rsid w:val="001605E5"/>
    <w:rsid w:val="00162DB3"/>
    <w:rsid w:val="001648B8"/>
    <w:rsid w:val="0016588C"/>
    <w:rsid w:val="00172A5B"/>
    <w:rsid w:val="00174DA8"/>
    <w:rsid w:val="0018493D"/>
    <w:rsid w:val="00184EAD"/>
    <w:rsid w:val="001873CC"/>
    <w:rsid w:val="0018748E"/>
    <w:rsid w:val="00187F50"/>
    <w:rsid w:val="00190B42"/>
    <w:rsid w:val="00192910"/>
    <w:rsid w:val="00193E13"/>
    <w:rsid w:val="001A318B"/>
    <w:rsid w:val="001A3626"/>
    <w:rsid w:val="001A487B"/>
    <w:rsid w:val="001A7B25"/>
    <w:rsid w:val="001B79BD"/>
    <w:rsid w:val="001C124F"/>
    <w:rsid w:val="001C3D84"/>
    <w:rsid w:val="001C41DF"/>
    <w:rsid w:val="001C4E09"/>
    <w:rsid w:val="001C5675"/>
    <w:rsid w:val="001D4A10"/>
    <w:rsid w:val="001E5ACF"/>
    <w:rsid w:val="001E601F"/>
    <w:rsid w:val="00206AB5"/>
    <w:rsid w:val="002072AC"/>
    <w:rsid w:val="002102E3"/>
    <w:rsid w:val="00216B43"/>
    <w:rsid w:val="002172C0"/>
    <w:rsid w:val="002255DA"/>
    <w:rsid w:val="00233CC5"/>
    <w:rsid w:val="00252C08"/>
    <w:rsid w:val="00252FD4"/>
    <w:rsid w:val="00254879"/>
    <w:rsid w:val="00255036"/>
    <w:rsid w:val="002550AC"/>
    <w:rsid w:val="00262A46"/>
    <w:rsid w:val="00267499"/>
    <w:rsid w:val="00274E8F"/>
    <w:rsid w:val="002763D4"/>
    <w:rsid w:val="00277CB3"/>
    <w:rsid w:val="00281C74"/>
    <w:rsid w:val="00287E9E"/>
    <w:rsid w:val="00297E35"/>
    <w:rsid w:val="002A0423"/>
    <w:rsid w:val="002A3651"/>
    <w:rsid w:val="002B05C9"/>
    <w:rsid w:val="002B06E4"/>
    <w:rsid w:val="002B3297"/>
    <w:rsid w:val="002B4225"/>
    <w:rsid w:val="002B510E"/>
    <w:rsid w:val="002B5DF9"/>
    <w:rsid w:val="002B68DB"/>
    <w:rsid w:val="002C1C83"/>
    <w:rsid w:val="002C473D"/>
    <w:rsid w:val="002C4FDC"/>
    <w:rsid w:val="002D054C"/>
    <w:rsid w:val="002D36F3"/>
    <w:rsid w:val="002D40AB"/>
    <w:rsid w:val="002D5E9F"/>
    <w:rsid w:val="002D6991"/>
    <w:rsid w:val="002D7BB1"/>
    <w:rsid w:val="002E016C"/>
    <w:rsid w:val="002E1420"/>
    <w:rsid w:val="002E2620"/>
    <w:rsid w:val="002E3126"/>
    <w:rsid w:val="002F64EF"/>
    <w:rsid w:val="002F7018"/>
    <w:rsid w:val="0030443A"/>
    <w:rsid w:val="003053F7"/>
    <w:rsid w:val="00305D20"/>
    <w:rsid w:val="00310C87"/>
    <w:rsid w:val="0031275C"/>
    <w:rsid w:val="003139DF"/>
    <w:rsid w:val="00322608"/>
    <w:rsid w:val="00325F96"/>
    <w:rsid w:val="00330CEC"/>
    <w:rsid w:val="003312F8"/>
    <w:rsid w:val="003402F9"/>
    <w:rsid w:val="00342E71"/>
    <w:rsid w:val="00344D83"/>
    <w:rsid w:val="00353703"/>
    <w:rsid w:val="003549EA"/>
    <w:rsid w:val="003567A1"/>
    <w:rsid w:val="00356FD1"/>
    <w:rsid w:val="003640A6"/>
    <w:rsid w:val="0036729A"/>
    <w:rsid w:val="00367F22"/>
    <w:rsid w:val="00376FE4"/>
    <w:rsid w:val="00390C2B"/>
    <w:rsid w:val="003A1DDF"/>
    <w:rsid w:val="003A338D"/>
    <w:rsid w:val="003A7B86"/>
    <w:rsid w:val="003B4CDF"/>
    <w:rsid w:val="003B4DCD"/>
    <w:rsid w:val="003B7ACB"/>
    <w:rsid w:val="003C1EAE"/>
    <w:rsid w:val="003C6A3D"/>
    <w:rsid w:val="003D33E0"/>
    <w:rsid w:val="003D6D33"/>
    <w:rsid w:val="003D6FD4"/>
    <w:rsid w:val="003E405E"/>
    <w:rsid w:val="003E6D2B"/>
    <w:rsid w:val="003F4960"/>
    <w:rsid w:val="003F6209"/>
    <w:rsid w:val="00402B7C"/>
    <w:rsid w:val="00407841"/>
    <w:rsid w:val="00415201"/>
    <w:rsid w:val="0042482D"/>
    <w:rsid w:val="00426439"/>
    <w:rsid w:val="00427849"/>
    <w:rsid w:val="0043102F"/>
    <w:rsid w:val="00433D19"/>
    <w:rsid w:val="00441321"/>
    <w:rsid w:val="00451A9F"/>
    <w:rsid w:val="00452507"/>
    <w:rsid w:val="0045679A"/>
    <w:rsid w:val="00456B82"/>
    <w:rsid w:val="00457794"/>
    <w:rsid w:val="004622A7"/>
    <w:rsid w:val="004675F9"/>
    <w:rsid w:val="00470591"/>
    <w:rsid w:val="004773AA"/>
    <w:rsid w:val="00477966"/>
    <w:rsid w:val="004802EE"/>
    <w:rsid w:val="00484C04"/>
    <w:rsid w:val="00484EF8"/>
    <w:rsid w:val="00485245"/>
    <w:rsid w:val="00485E85"/>
    <w:rsid w:val="00491116"/>
    <w:rsid w:val="004911AE"/>
    <w:rsid w:val="004974DD"/>
    <w:rsid w:val="004A0A85"/>
    <w:rsid w:val="004A3EB9"/>
    <w:rsid w:val="004A7EA3"/>
    <w:rsid w:val="004B4887"/>
    <w:rsid w:val="004C1A9F"/>
    <w:rsid w:val="004C2CA4"/>
    <w:rsid w:val="004C5733"/>
    <w:rsid w:val="004D05ED"/>
    <w:rsid w:val="004D0971"/>
    <w:rsid w:val="004D2E7B"/>
    <w:rsid w:val="004D7BAB"/>
    <w:rsid w:val="004E0341"/>
    <w:rsid w:val="004E4453"/>
    <w:rsid w:val="004F3635"/>
    <w:rsid w:val="004F77F5"/>
    <w:rsid w:val="005023B3"/>
    <w:rsid w:val="00505601"/>
    <w:rsid w:val="00510CA9"/>
    <w:rsid w:val="00514960"/>
    <w:rsid w:val="005160B8"/>
    <w:rsid w:val="00516638"/>
    <w:rsid w:val="005203A5"/>
    <w:rsid w:val="00523AF1"/>
    <w:rsid w:val="00525073"/>
    <w:rsid w:val="005275EC"/>
    <w:rsid w:val="00530CC3"/>
    <w:rsid w:val="0053152F"/>
    <w:rsid w:val="0053442D"/>
    <w:rsid w:val="005344F1"/>
    <w:rsid w:val="00535171"/>
    <w:rsid w:val="00535F10"/>
    <w:rsid w:val="005435E0"/>
    <w:rsid w:val="0055001E"/>
    <w:rsid w:val="00552AF6"/>
    <w:rsid w:val="005546EB"/>
    <w:rsid w:val="00554835"/>
    <w:rsid w:val="00554B15"/>
    <w:rsid w:val="00557AF6"/>
    <w:rsid w:val="0056244B"/>
    <w:rsid w:val="00567A98"/>
    <w:rsid w:val="00570908"/>
    <w:rsid w:val="00582EB2"/>
    <w:rsid w:val="00583932"/>
    <w:rsid w:val="00583944"/>
    <w:rsid w:val="00584D96"/>
    <w:rsid w:val="005859DF"/>
    <w:rsid w:val="005917EC"/>
    <w:rsid w:val="00592205"/>
    <w:rsid w:val="00596822"/>
    <w:rsid w:val="005969CD"/>
    <w:rsid w:val="005A7F55"/>
    <w:rsid w:val="005B1EF0"/>
    <w:rsid w:val="005B4F7B"/>
    <w:rsid w:val="005B7B92"/>
    <w:rsid w:val="005C3351"/>
    <w:rsid w:val="005C6EC6"/>
    <w:rsid w:val="005D34AF"/>
    <w:rsid w:val="005D4E40"/>
    <w:rsid w:val="005D74A2"/>
    <w:rsid w:val="005E067A"/>
    <w:rsid w:val="005E4022"/>
    <w:rsid w:val="005E64EF"/>
    <w:rsid w:val="005E734C"/>
    <w:rsid w:val="005F37B7"/>
    <w:rsid w:val="005F4EAE"/>
    <w:rsid w:val="005F7FAE"/>
    <w:rsid w:val="0060094D"/>
    <w:rsid w:val="0061034B"/>
    <w:rsid w:val="00612075"/>
    <w:rsid w:val="00612841"/>
    <w:rsid w:val="006136EA"/>
    <w:rsid w:val="00616154"/>
    <w:rsid w:val="006204EF"/>
    <w:rsid w:val="0062412F"/>
    <w:rsid w:val="00624ADD"/>
    <w:rsid w:val="006310D6"/>
    <w:rsid w:val="006355DD"/>
    <w:rsid w:val="00636767"/>
    <w:rsid w:val="006378A0"/>
    <w:rsid w:val="00646D4F"/>
    <w:rsid w:val="00652E85"/>
    <w:rsid w:val="00653493"/>
    <w:rsid w:val="00662B09"/>
    <w:rsid w:val="00664010"/>
    <w:rsid w:val="00665E30"/>
    <w:rsid w:val="00666FB3"/>
    <w:rsid w:val="00667D52"/>
    <w:rsid w:val="0067082E"/>
    <w:rsid w:val="006709B1"/>
    <w:rsid w:val="006801A5"/>
    <w:rsid w:val="0068437A"/>
    <w:rsid w:val="00684B5F"/>
    <w:rsid w:val="0069397C"/>
    <w:rsid w:val="006945EE"/>
    <w:rsid w:val="006A020B"/>
    <w:rsid w:val="006B3618"/>
    <w:rsid w:val="006D6D37"/>
    <w:rsid w:val="006E41DD"/>
    <w:rsid w:val="00702ACF"/>
    <w:rsid w:val="00702B39"/>
    <w:rsid w:val="00714325"/>
    <w:rsid w:val="00716776"/>
    <w:rsid w:val="00716CCC"/>
    <w:rsid w:val="00723DE4"/>
    <w:rsid w:val="00735407"/>
    <w:rsid w:val="007376E5"/>
    <w:rsid w:val="007379E2"/>
    <w:rsid w:val="007407A7"/>
    <w:rsid w:val="0074210B"/>
    <w:rsid w:val="007430FE"/>
    <w:rsid w:val="0075701F"/>
    <w:rsid w:val="00761DC0"/>
    <w:rsid w:val="00774ABE"/>
    <w:rsid w:val="00775CDB"/>
    <w:rsid w:val="0077635C"/>
    <w:rsid w:val="00782E96"/>
    <w:rsid w:val="00783496"/>
    <w:rsid w:val="00785FDC"/>
    <w:rsid w:val="007879DF"/>
    <w:rsid w:val="00790E52"/>
    <w:rsid w:val="00792723"/>
    <w:rsid w:val="0079633C"/>
    <w:rsid w:val="007A07CA"/>
    <w:rsid w:val="007B14B8"/>
    <w:rsid w:val="007C1EEF"/>
    <w:rsid w:val="007D1CFD"/>
    <w:rsid w:val="007D4885"/>
    <w:rsid w:val="007E16F5"/>
    <w:rsid w:val="007E3093"/>
    <w:rsid w:val="007E401F"/>
    <w:rsid w:val="007F2F6F"/>
    <w:rsid w:val="008048EB"/>
    <w:rsid w:val="00806258"/>
    <w:rsid w:val="008079D7"/>
    <w:rsid w:val="00810B14"/>
    <w:rsid w:val="00810C00"/>
    <w:rsid w:val="00810ECA"/>
    <w:rsid w:val="00817213"/>
    <w:rsid w:val="00824162"/>
    <w:rsid w:val="00826868"/>
    <w:rsid w:val="00834F7A"/>
    <w:rsid w:val="00842937"/>
    <w:rsid w:val="008434E7"/>
    <w:rsid w:val="0084412B"/>
    <w:rsid w:val="00847C02"/>
    <w:rsid w:val="0085394B"/>
    <w:rsid w:val="00853EB5"/>
    <w:rsid w:val="008550F4"/>
    <w:rsid w:val="0086008D"/>
    <w:rsid w:val="0086402C"/>
    <w:rsid w:val="008656A5"/>
    <w:rsid w:val="008715DE"/>
    <w:rsid w:val="00872356"/>
    <w:rsid w:val="00873236"/>
    <w:rsid w:val="0087703B"/>
    <w:rsid w:val="00881956"/>
    <w:rsid w:val="00890A97"/>
    <w:rsid w:val="00895E23"/>
    <w:rsid w:val="008A36EA"/>
    <w:rsid w:val="008B1FD0"/>
    <w:rsid w:val="008C2B9A"/>
    <w:rsid w:val="008C3C29"/>
    <w:rsid w:val="008C7686"/>
    <w:rsid w:val="008C77CF"/>
    <w:rsid w:val="008C7AB6"/>
    <w:rsid w:val="008D5189"/>
    <w:rsid w:val="008D7DB0"/>
    <w:rsid w:val="008E16E1"/>
    <w:rsid w:val="008E79E0"/>
    <w:rsid w:val="008F1692"/>
    <w:rsid w:val="008F5FEC"/>
    <w:rsid w:val="008F76BC"/>
    <w:rsid w:val="008F7C1E"/>
    <w:rsid w:val="00900093"/>
    <w:rsid w:val="0090059D"/>
    <w:rsid w:val="00903E19"/>
    <w:rsid w:val="00904207"/>
    <w:rsid w:val="00914943"/>
    <w:rsid w:val="0091516B"/>
    <w:rsid w:val="009161D3"/>
    <w:rsid w:val="009164FB"/>
    <w:rsid w:val="00916868"/>
    <w:rsid w:val="00920970"/>
    <w:rsid w:val="00926F70"/>
    <w:rsid w:val="009403F8"/>
    <w:rsid w:val="009508B9"/>
    <w:rsid w:val="00950B92"/>
    <w:rsid w:val="009544B4"/>
    <w:rsid w:val="009607F4"/>
    <w:rsid w:val="00966FE2"/>
    <w:rsid w:val="009732CB"/>
    <w:rsid w:val="00975CD8"/>
    <w:rsid w:val="00981E53"/>
    <w:rsid w:val="009900D0"/>
    <w:rsid w:val="009916EE"/>
    <w:rsid w:val="009A044F"/>
    <w:rsid w:val="009A1083"/>
    <w:rsid w:val="009A10BB"/>
    <w:rsid w:val="009A23A6"/>
    <w:rsid w:val="009A75D2"/>
    <w:rsid w:val="009B0310"/>
    <w:rsid w:val="009C2741"/>
    <w:rsid w:val="009C3645"/>
    <w:rsid w:val="009C7BC7"/>
    <w:rsid w:val="009C7CC2"/>
    <w:rsid w:val="009E0F82"/>
    <w:rsid w:val="009F24D9"/>
    <w:rsid w:val="009F71F9"/>
    <w:rsid w:val="00A02ACD"/>
    <w:rsid w:val="00A11357"/>
    <w:rsid w:val="00A1345E"/>
    <w:rsid w:val="00A135EC"/>
    <w:rsid w:val="00A13A14"/>
    <w:rsid w:val="00A312D4"/>
    <w:rsid w:val="00A32636"/>
    <w:rsid w:val="00A362CF"/>
    <w:rsid w:val="00A472E9"/>
    <w:rsid w:val="00A53DF4"/>
    <w:rsid w:val="00A56B7B"/>
    <w:rsid w:val="00A6185A"/>
    <w:rsid w:val="00A643F9"/>
    <w:rsid w:val="00A67FAF"/>
    <w:rsid w:val="00A74CD7"/>
    <w:rsid w:val="00A77E1C"/>
    <w:rsid w:val="00A8015B"/>
    <w:rsid w:val="00A84F75"/>
    <w:rsid w:val="00A85AF1"/>
    <w:rsid w:val="00A948A7"/>
    <w:rsid w:val="00A97683"/>
    <w:rsid w:val="00AA3BF9"/>
    <w:rsid w:val="00AA411C"/>
    <w:rsid w:val="00AA5BAC"/>
    <w:rsid w:val="00AA6308"/>
    <w:rsid w:val="00AB0210"/>
    <w:rsid w:val="00AB0A95"/>
    <w:rsid w:val="00AB0DE3"/>
    <w:rsid w:val="00AC1B29"/>
    <w:rsid w:val="00AC271E"/>
    <w:rsid w:val="00AC5038"/>
    <w:rsid w:val="00AC7CFF"/>
    <w:rsid w:val="00AD02D6"/>
    <w:rsid w:val="00AD571F"/>
    <w:rsid w:val="00AD7B66"/>
    <w:rsid w:val="00AE733A"/>
    <w:rsid w:val="00AF6DCA"/>
    <w:rsid w:val="00AF7B4E"/>
    <w:rsid w:val="00B00DF2"/>
    <w:rsid w:val="00B04DFD"/>
    <w:rsid w:val="00B04EA6"/>
    <w:rsid w:val="00B0619C"/>
    <w:rsid w:val="00B22316"/>
    <w:rsid w:val="00B332E4"/>
    <w:rsid w:val="00B333F3"/>
    <w:rsid w:val="00B335CF"/>
    <w:rsid w:val="00B348B0"/>
    <w:rsid w:val="00B40942"/>
    <w:rsid w:val="00B43524"/>
    <w:rsid w:val="00B4744E"/>
    <w:rsid w:val="00B5231F"/>
    <w:rsid w:val="00B54E77"/>
    <w:rsid w:val="00B62C2B"/>
    <w:rsid w:val="00B634FE"/>
    <w:rsid w:val="00B6374F"/>
    <w:rsid w:val="00B63A0F"/>
    <w:rsid w:val="00B717DD"/>
    <w:rsid w:val="00B77D93"/>
    <w:rsid w:val="00B978AA"/>
    <w:rsid w:val="00BA3812"/>
    <w:rsid w:val="00BA742A"/>
    <w:rsid w:val="00BA758C"/>
    <w:rsid w:val="00BB5165"/>
    <w:rsid w:val="00BB703E"/>
    <w:rsid w:val="00BC093B"/>
    <w:rsid w:val="00BC30E0"/>
    <w:rsid w:val="00BC3A48"/>
    <w:rsid w:val="00BC3CBD"/>
    <w:rsid w:val="00BC535A"/>
    <w:rsid w:val="00BC535F"/>
    <w:rsid w:val="00BD2641"/>
    <w:rsid w:val="00BE251F"/>
    <w:rsid w:val="00BE74C6"/>
    <w:rsid w:val="00BF1B16"/>
    <w:rsid w:val="00BF3262"/>
    <w:rsid w:val="00BF5462"/>
    <w:rsid w:val="00C02046"/>
    <w:rsid w:val="00C07ADA"/>
    <w:rsid w:val="00C10A24"/>
    <w:rsid w:val="00C12EB7"/>
    <w:rsid w:val="00C1645B"/>
    <w:rsid w:val="00C16D1C"/>
    <w:rsid w:val="00C16F4C"/>
    <w:rsid w:val="00C212C3"/>
    <w:rsid w:val="00C22E62"/>
    <w:rsid w:val="00C249B1"/>
    <w:rsid w:val="00C3157F"/>
    <w:rsid w:val="00C333F8"/>
    <w:rsid w:val="00C453B8"/>
    <w:rsid w:val="00C53DA0"/>
    <w:rsid w:val="00C67B12"/>
    <w:rsid w:val="00C70872"/>
    <w:rsid w:val="00C735C5"/>
    <w:rsid w:val="00C77EBD"/>
    <w:rsid w:val="00C816BE"/>
    <w:rsid w:val="00C8177B"/>
    <w:rsid w:val="00C8607E"/>
    <w:rsid w:val="00C90796"/>
    <w:rsid w:val="00C94B2D"/>
    <w:rsid w:val="00C96D64"/>
    <w:rsid w:val="00CA474A"/>
    <w:rsid w:val="00CA52C5"/>
    <w:rsid w:val="00CB5240"/>
    <w:rsid w:val="00CC7B5E"/>
    <w:rsid w:val="00CD054B"/>
    <w:rsid w:val="00CD08A5"/>
    <w:rsid w:val="00CD5A7F"/>
    <w:rsid w:val="00CD74EC"/>
    <w:rsid w:val="00CE001F"/>
    <w:rsid w:val="00CE11E5"/>
    <w:rsid w:val="00CE1ED2"/>
    <w:rsid w:val="00CE37EB"/>
    <w:rsid w:val="00CE3E1E"/>
    <w:rsid w:val="00CF5287"/>
    <w:rsid w:val="00D00EE0"/>
    <w:rsid w:val="00D02E90"/>
    <w:rsid w:val="00D03CE6"/>
    <w:rsid w:val="00D16890"/>
    <w:rsid w:val="00D16DDA"/>
    <w:rsid w:val="00D2174B"/>
    <w:rsid w:val="00D30520"/>
    <w:rsid w:val="00D31C13"/>
    <w:rsid w:val="00D33D67"/>
    <w:rsid w:val="00D440E1"/>
    <w:rsid w:val="00D52C9A"/>
    <w:rsid w:val="00D54C42"/>
    <w:rsid w:val="00D60710"/>
    <w:rsid w:val="00D61445"/>
    <w:rsid w:val="00D61898"/>
    <w:rsid w:val="00D644BF"/>
    <w:rsid w:val="00D64D7B"/>
    <w:rsid w:val="00D6545A"/>
    <w:rsid w:val="00D70DC2"/>
    <w:rsid w:val="00D8029B"/>
    <w:rsid w:val="00D80304"/>
    <w:rsid w:val="00D822C6"/>
    <w:rsid w:val="00D82B43"/>
    <w:rsid w:val="00D864EF"/>
    <w:rsid w:val="00D87328"/>
    <w:rsid w:val="00D9620E"/>
    <w:rsid w:val="00D9671D"/>
    <w:rsid w:val="00DA0D6C"/>
    <w:rsid w:val="00DA162E"/>
    <w:rsid w:val="00DB109D"/>
    <w:rsid w:val="00DC264C"/>
    <w:rsid w:val="00DC530E"/>
    <w:rsid w:val="00DC657A"/>
    <w:rsid w:val="00DC6601"/>
    <w:rsid w:val="00DC6E1C"/>
    <w:rsid w:val="00DD1D85"/>
    <w:rsid w:val="00DD6959"/>
    <w:rsid w:val="00DD6B3C"/>
    <w:rsid w:val="00DE6719"/>
    <w:rsid w:val="00DE7968"/>
    <w:rsid w:val="00DF772E"/>
    <w:rsid w:val="00DF779D"/>
    <w:rsid w:val="00E0337A"/>
    <w:rsid w:val="00E03D1D"/>
    <w:rsid w:val="00E07920"/>
    <w:rsid w:val="00E1126D"/>
    <w:rsid w:val="00E1147E"/>
    <w:rsid w:val="00E11D33"/>
    <w:rsid w:val="00E20710"/>
    <w:rsid w:val="00E23EB7"/>
    <w:rsid w:val="00E31FF5"/>
    <w:rsid w:val="00E402A1"/>
    <w:rsid w:val="00E52289"/>
    <w:rsid w:val="00E54493"/>
    <w:rsid w:val="00E54FF1"/>
    <w:rsid w:val="00E613E2"/>
    <w:rsid w:val="00E63F86"/>
    <w:rsid w:val="00E70E3F"/>
    <w:rsid w:val="00E71082"/>
    <w:rsid w:val="00E72F5F"/>
    <w:rsid w:val="00E85E14"/>
    <w:rsid w:val="00E93BBB"/>
    <w:rsid w:val="00E94DC9"/>
    <w:rsid w:val="00EA2558"/>
    <w:rsid w:val="00EB022F"/>
    <w:rsid w:val="00EB0394"/>
    <w:rsid w:val="00EB685C"/>
    <w:rsid w:val="00EB79CF"/>
    <w:rsid w:val="00EC0B89"/>
    <w:rsid w:val="00EC61A6"/>
    <w:rsid w:val="00ED08D3"/>
    <w:rsid w:val="00ED206F"/>
    <w:rsid w:val="00ED3F60"/>
    <w:rsid w:val="00EE0D65"/>
    <w:rsid w:val="00EE1669"/>
    <w:rsid w:val="00EE6F80"/>
    <w:rsid w:val="00EF1D7C"/>
    <w:rsid w:val="00F05F9E"/>
    <w:rsid w:val="00F147B6"/>
    <w:rsid w:val="00F17E96"/>
    <w:rsid w:val="00F21B0B"/>
    <w:rsid w:val="00F245B2"/>
    <w:rsid w:val="00F2696A"/>
    <w:rsid w:val="00F27D3E"/>
    <w:rsid w:val="00F327CA"/>
    <w:rsid w:val="00F32940"/>
    <w:rsid w:val="00F346E1"/>
    <w:rsid w:val="00F406AC"/>
    <w:rsid w:val="00F428F1"/>
    <w:rsid w:val="00F452AA"/>
    <w:rsid w:val="00F4731F"/>
    <w:rsid w:val="00F50A91"/>
    <w:rsid w:val="00F50FFB"/>
    <w:rsid w:val="00F529D8"/>
    <w:rsid w:val="00F52A64"/>
    <w:rsid w:val="00F55429"/>
    <w:rsid w:val="00F562BB"/>
    <w:rsid w:val="00F64DE8"/>
    <w:rsid w:val="00F667D8"/>
    <w:rsid w:val="00F7472B"/>
    <w:rsid w:val="00F764AB"/>
    <w:rsid w:val="00F81B69"/>
    <w:rsid w:val="00F85682"/>
    <w:rsid w:val="00F865E9"/>
    <w:rsid w:val="00F86782"/>
    <w:rsid w:val="00F94823"/>
    <w:rsid w:val="00F95447"/>
    <w:rsid w:val="00FA6FD1"/>
    <w:rsid w:val="00FA75C1"/>
    <w:rsid w:val="00FB5188"/>
    <w:rsid w:val="00FC11F6"/>
    <w:rsid w:val="00FC1D0C"/>
    <w:rsid w:val="00FC54DA"/>
    <w:rsid w:val="00FD30B3"/>
    <w:rsid w:val="00FD5891"/>
    <w:rsid w:val="00FE13C2"/>
    <w:rsid w:val="00FE3286"/>
    <w:rsid w:val="00FE3560"/>
    <w:rsid w:val="00FF2E2B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AD996"/>
  <w15:chartTrackingRefBased/>
  <w15:docId w15:val="{2D80E9AC-9CA5-4F27-8C97-0D56C717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BA"/>
    </w:rPr>
  </w:style>
  <w:style w:type="paragraph" w:styleId="Heading1">
    <w:name w:val="heading 1"/>
    <w:basedOn w:val="Normal"/>
    <w:next w:val="Normal"/>
    <w:qFormat/>
    <w:rsid w:val="00510CA9"/>
    <w:pPr>
      <w:keepNext/>
      <w:widowControl w:val="0"/>
      <w:numPr>
        <w:numId w:val="20"/>
      </w:numPr>
      <w:suppressAutoHyphens/>
      <w:jc w:val="both"/>
      <w:outlineLvl w:val="0"/>
    </w:pPr>
    <w:rPr>
      <w:rFonts w:eastAsia="Lucida Sans Unicode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9A1083"/>
    <w:pPr>
      <w:ind w:left="375" w:right="375" w:firstLine="24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7podnas">
    <w:name w:val="7podnas"/>
    <w:basedOn w:val="Normal"/>
    <w:rsid w:val="009A1083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en-US"/>
    </w:rPr>
  </w:style>
  <w:style w:type="paragraph" w:customStyle="1" w:styleId="4clan">
    <w:name w:val="4clan"/>
    <w:basedOn w:val="Normal"/>
    <w:rsid w:val="009A108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9A1083"/>
    <w:pPr>
      <w:spacing w:before="100" w:beforeAutospacing="1" w:after="100" w:afterAutospacing="1"/>
    </w:pPr>
    <w:rPr>
      <w:lang w:val="en-US"/>
    </w:rPr>
  </w:style>
  <w:style w:type="paragraph" w:customStyle="1" w:styleId="6naslov">
    <w:name w:val="6naslov"/>
    <w:basedOn w:val="Normal"/>
    <w:rsid w:val="009A108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  <w:lang w:val="en-US"/>
    </w:rPr>
  </w:style>
  <w:style w:type="character" w:customStyle="1" w:styleId="vidividi1">
    <w:name w:val="vidi_vidi1"/>
    <w:rsid w:val="009A1083"/>
    <w:rPr>
      <w:b/>
      <w:bCs/>
      <w:color w:val="800000"/>
      <w:shd w:val="clear" w:color="auto" w:fill="FFFFFF"/>
    </w:rPr>
  </w:style>
  <w:style w:type="paragraph" w:styleId="BodyText">
    <w:name w:val="Body Text"/>
    <w:basedOn w:val="Normal"/>
    <w:rsid w:val="00DC657A"/>
    <w:pPr>
      <w:widowControl w:val="0"/>
      <w:suppressAutoHyphens/>
      <w:spacing w:after="120"/>
    </w:pPr>
    <w:rPr>
      <w:rFonts w:eastAsia="Lucida Sans Unicode"/>
    </w:rPr>
  </w:style>
  <w:style w:type="paragraph" w:styleId="BodyTextIndent">
    <w:name w:val="Body Text Indent"/>
    <w:basedOn w:val="Normal"/>
    <w:rsid w:val="00510CA9"/>
    <w:pPr>
      <w:spacing w:after="120"/>
      <w:ind w:left="283"/>
    </w:pPr>
  </w:style>
  <w:style w:type="paragraph" w:styleId="Header">
    <w:name w:val="header"/>
    <w:basedOn w:val="Normal"/>
    <w:rsid w:val="00297E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E35"/>
  </w:style>
  <w:style w:type="character" w:styleId="Hyperlink">
    <w:name w:val="Hyperlink"/>
    <w:rsid w:val="004E4453"/>
    <w:rPr>
      <w:color w:val="0000FF"/>
      <w:u w:val="single"/>
    </w:rPr>
  </w:style>
  <w:style w:type="paragraph" w:styleId="Footer">
    <w:name w:val="footer"/>
    <w:basedOn w:val="Normal"/>
    <w:rsid w:val="0084412B"/>
    <w:pPr>
      <w:tabs>
        <w:tab w:val="center" w:pos="4535"/>
        <w:tab w:val="right" w:pos="9071"/>
      </w:tabs>
    </w:pPr>
  </w:style>
  <w:style w:type="table" w:styleId="TableGrid">
    <w:name w:val="Table Grid"/>
    <w:basedOn w:val="TableNormal"/>
    <w:rsid w:val="000B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0908"/>
    <w:rPr>
      <w:rFonts w:ascii="Tahoma" w:hAnsi="Tahoma" w:cs="Tahoma"/>
      <w:sz w:val="16"/>
      <w:szCs w:val="16"/>
    </w:rPr>
  </w:style>
  <w:style w:type="character" w:customStyle="1" w:styleId="ball1">
    <w:name w:val="ball1"/>
    <w:basedOn w:val="DefaultParagraphFont"/>
    <w:rsid w:val="002B05C9"/>
  </w:style>
  <w:style w:type="character" w:customStyle="1" w:styleId="vidi1">
    <w:name w:val="vidi1"/>
    <w:rsid w:val="002B05C9"/>
    <w:rPr>
      <w:b/>
      <w:bCs/>
      <w:color w:val="800000"/>
      <w:shd w:val="clear" w:color="auto" w:fill="FFFFFF"/>
    </w:rPr>
  </w:style>
  <w:style w:type="paragraph" w:customStyle="1" w:styleId="3mesto">
    <w:name w:val="3mesto"/>
    <w:basedOn w:val="Normal"/>
    <w:rsid w:val="009B0310"/>
    <w:pPr>
      <w:spacing w:before="100" w:beforeAutospacing="1" w:after="100" w:afterAutospacing="1"/>
      <w:ind w:left="1100" w:right="1100"/>
      <w:jc w:val="center"/>
    </w:pPr>
    <w:rPr>
      <w:rFonts w:ascii="Arial" w:hAnsi="Arial" w:cs="Arial"/>
      <w:i/>
      <w:iCs/>
      <w:lang w:val="en-US"/>
    </w:rPr>
  </w:style>
  <w:style w:type="paragraph" w:customStyle="1" w:styleId="rvps1">
    <w:name w:val="rvps1"/>
    <w:basedOn w:val="Normal"/>
    <w:rsid w:val="0005736E"/>
    <w:pPr>
      <w:spacing w:before="100" w:beforeAutospacing="1" w:after="100" w:afterAutospacing="1"/>
    </w:pPr>
    <w:rPr>
      <w:lang w:val="en-US"/>
    </w:rPr>
  </w:style>
  <w:style w:type="character" w:customStyle="1" w:styleId="rvts1">
    <w:name w:val="rvts1"/>
    <w:rsid w:val="0005736E"/>
  </w:style>
  <w:style w:type="paragraph" w:styleId="ListParagraph">
    <w:name w:val="List Paragraph"/>
    <w:basedOn w:val="Normal"/>
    <w:uiPriority w:val="34"/>
    <w:qFormat/>
    <w:rsid w:val="00B7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REDSEDNIK\Desktop\AppData\Local\Ing-Pro\IngProPaket5P\23880_02.htm" TargetMode="External"/><Relationship Id="rId18" Type="http://schemas.openxmlformats.org/officeDocument/2006/relationships/hyperlink" Target="file:///C:\Users\PREDSEDNIK\Desktop\AppData\Local\Ing-Pro\IngProPaket5P\28540.htm" TargetMode="External"/><Relationship Id="rId26" Type="http://schemas.openxmlformats.org/officeDocument/2006/relationships/hyperlink" Target="file:///C:\Users\PREDSEDNIK\Desktop\AppData\Local\Ing-Pro\IngProPaket5P\28540.htm" TargetMode="External"/><Relationship Id="rId21" Type="http://schemas.openxmlformats.org/officeDocument/2006/relationships/hyperlink" Target="file:///C:\Users\PREDSEDNIK\Desktop\AppData\Local\Ing-Pro\IngProPaket5P\66389_02.ht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C:\Users\PREDSEDNIK\Desktop\AppData\Local\Ing-Pro\IngProPaket5P\23880_02.htm" TargetMode="External"/><Relationship Id="rId17" Type="http://schemas.openxmlformats.org/officeDocument/2006/relationships/hyperlink" Target="file:///C:\Users\PREDSEDNIK\Desktop\AppData\Local\Ing-Pro\IngProPaket5P\28540.htm" TargetMode="External"/><Relationship Id="rId25" Type="http://schemas.openxmlformats.org/officeDocument/2006/relationships/hyperlink" Target="file:///C:\Users\PREDSEDNIK\Desktop\AppData\Local\Ing-Pro\IngProPaket5P\28540.ht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C:\Users\PREDSEDNIK\Desktop\AppData\Local\Ing-Pro\IngProPaket5P\23880_02.htm" TargetMode="External"/><Relationship Id="rId20" Type="http://schemas.openxmlformats.org/officeDocument/2006/relationships/hyperlink" Target="file:///C:\Users\PREDSEDNIK\Desktop\AppData\Local\Ing-Pro\IngProPaket5P\28540.h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REDSEDNIK\Desktop\AppData\Local\Ing-Pro\IngProPaket5P\23880_02.htm" TargetMode="External"/><Relationship Id="rId24" Type="http://schemas.openxmlformats.org/officeDocument/2006/relationships/hyperlink" Target="file:///C:\Users\PREDSEDNIK\Desktop\AppData\Local\Ing-Pro\IngProPaket5P\28540.htm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REDSEDNIK\Desktop\AppData\Local\Ing-Pro\IngProPaket5P\23880_02.htm" TargetMode="External"/><Relationship Id="rId23" Type="http://schemas.openxmlformats.org/officeDocument/2006/relationships/hyperlink" Target="file:///C:\Users\PREDSEDNIK\Desktop\AppData\Local\Ing-Pro\IngProPaket5P\28540.htm" TargetMode="External"/><Relationship Id="rId28" Type="http://schemas.openxmlformats.org/officeDocument/2006/relationships/hyperlink" Target="file:///C:\Users\PREDSEDNIK\Desktop\AppData\Local\Ing-Pro\IngProPaket5P\66389_02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PREDSEDNIK\Desktop\AppData\Local\Ing-Pro\IngProPaket5P\23880_02.htm" TargetMode="External"/><Relationship Id="rId19" Type="http://schemas.openxmlformats.org/officeDocument/2006/relationships/hyperlink" Target="file:///C:\Users\PREDSEDNIK\Desktop\AppData\Local\Ing-Pro\IngProPaket5P\28540.ht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REDSEDNIK\Desktop\AppData\Local\Ing-Pro\IngProPaket5P\23880_02.htm" TargetMode="External"/><Relationship Id="rId14" Type="http://schemas.openxmlformats.org/officeDocument/2006/relationships/hyperlink" Target="file:///C:\Users\PREDSEDNIK\Desktop\AppData\Local\Ing-Pro\IngProPaket5P\23880_02.htm" TargetMode="External"/><Relationship Id="rId22" Type="http://schemas.openxmlformats.org/officeDocument/2006/relationships/hyperlink" Target="file:///C:\Users\PREDSEDNIK\Desktop\AppData\Local\Ing-Pro\IngProPaket5P\66389_02.htm" TargetMode="External"/><Relationship Id="rId27" Type="http://schemas.openxmlformats.org/officeDocument/2006/relationships/hyperlink" Target="file:///C:\Users\PREDSEDNIK\Desktop\AppData\Local\Ing-Pro\IngProPaket5P\66389_02.htm" TargetMode="Externa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5593-A38A-46CE-A30F-116F2E9C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38070</CharactersWithSpaces>
  <SharedDoc>false</SharedDoc>
  <HLinks>
    <vt:vector size="126" baseType="variant">
      <vt:variant>
        <vt:i4>1310837</vt:i4>
      </vt:variant>
      <vt:variant>
        <vt:i4>60</vt:i4>
      </vt:variant>
      <vt:variant>
        <vt:i4>0</vt:i4>
      </vt:variant>
      <vt:variant>
        <vt:i4>5</vt:i4>
      </vt:variant>
      <vt:variant>
        <vt:lpwstr>../AppData/Local/Ing-Pro/IngProPaket5P/66389_02.htm</vt:lpwstr>
      </vt:variant>
      <vt:variant>
        <vt:lpwstr>zk56/16</vt:lpwstr>
      </vt:variant>
      <vt:variant>
        <vt:i4>1769587</vt:i4>
      </vt:variant>
      <vt:variant>
        <vt:i4>57</vt:i4>
      </vt:variant>
      <vt:variant>
        <vt:i4>0</vt:i4>
      </vt:variant>
      <vt:variant>
        <vt:i4>5</vt:i4>
      </vt:variant>
      <vt:variant>
        <vt:lpwstr>../AppData/Local/Ing-Pro/IngProPaket5P/66389_02.htm</vt:lpwstr>
      </vt:variant>
      <vt:variant>
        <vt:lpwstr>zk39/16</vt:lpwstr>
      </vt:variant>
      <vt:variant>
        <vt:i4>6029313</vt:i4>
      </vt:variant>
      <vt:variant>
        <vt:i4>54</vt:i4>
      </vt:variant>
      <vt:variant>
        <vt:i4>0</vt:i4>
      </vt:variant>
      <vt:variant>
        <vt:i4>5</vt:i4>
      </vt:variant>
      <vt:variant>
        <vt:lpwstr>../AppData/Local/Ing-Pro/IngProPaket5P/28540.htm</vt:lpwstr>
      </vt:variant>
      <vt:variant>
        <vt:lpwstr>zk113/15</vt:lpwstr>
      </vt:variant>
      <vt:variant>
        <vt:i4>6094854</vt:i4>
      </vt:variant>
      <vt:variant>
        <vt:i4>51</vt:i4>
      </vt:variant>
      <vt:variant>
        <vt:i4>0</vt:i4>
      </vt:variant>
      <vt:variant>
        <vt:i4>5</vt:i4>
      </vt:variant>
      <vt:variant>
        <vt:lpwstr>../AppData/Local/Ing-Pro/IngProPaket5P/28540.htm</vt:lpwstr>
      </vt:variant>
      <vt:variant>
        <vt:lpwstr>zk104/15</vt:lpwstr>
      </vt:variant>
      <vt:variant>
        <vt:i4>7340068</vt:i4>
      </vt:variant>
      <vt:variant>
        <vt:i4>48</vt:i4>
      </vt:variant>
      <vt:variant>
        <vt:i4>0</vt:i4>
      </vt:variant>
      <vt:variant>
        <vt:i4>5</vt:i4>
      </vt:variant>
      <vt:variant>
        <vt:lpwstr>../AppData/Local/Ing-Pro/IngProPaket5P/28540.htm</vt:lpwstr>
      </vt:variant>
      <vt:variant>
        <vt:lpwstr>zk96/15</vt:lpwstr>
      </vt:variant>
      <vt:variant>
        <vt:i4>8323109</vt:i4>
      </vt:variant>
      <vt:variant>
        <vt:i4>45</vt:i4>
      </vt:variant>
      <vt:variant>
        <vt:i4>0</vt:i4>
      </vt:variant>
      <vt:variant>
        <vt:i4>5</vt:i4>
      </vt:variant>
      <vt:variant>
        <vt:lpwstr>../AppData/Local/Ing-Pro/IngProPaket5P/28540.htm</vt:lpwstr>
      </vt:variant>
      <vt:variant>
        <vt:lpwstr>zk89/13</vt:lpwstr>
      </vt:variant>
      <vt:variant>
        <vt:i4>1310837</vt:i4>
      </vt:variant>
      <vt:variant>
        <vt:i4>42</vt:i4>
      </vt:variant>
      <vt:variant>
        <vt:i4>0</vt:i4>
      </vt:variant>
      <vt:variant>
        <vt:i4>5</vt:i4>
      </vt:variant>
      <vt:variant>
        <vt:lpwstr>../AppData/Local/Ing-Pro/IngProPaket5P/66389_02.htm</vt:lpwstr>
      </vt:variant>
      <vt:variant>
        <vt:lpwstr>zk56/16</vt:lpwstr>
      </vt:variant>
      <vt:variant>
        <vt:i4>1769587</vt:i4>
      </vt:variant>
      <vt:variant>
        <vt:i4>39</vt:i4>
      </vt:variant>
      <vt:variant>
        <vt:i4>0</vt:i4>
      </vt:variant>
      <vt:variant>
        <vt:i4>5</vt:i4>
      </vt:variant>
      <vt:variant>
        <vt:lpwstr>../AppData/Local/Ing-Pro/IngProPaket5P/66389_02.htm</vt:lpwstr>
      </vt:variant>
      <vt:variant>
        <vt:lpwstr>zk39/16</vt:lpwstr>
      </vt:variant>
      <vt:variant>
        <vt:i4>6029313</vt:i4>
      </vt:variant>
      <vt:variant>
        <vt:i4>36</vt:i4>
      </vt:variant>
      <vt:variant>
        <vt:i4>0</vt:i4>
      </vt:variant>
      <vt:variant>
        <vt:i4>5</vt:i4>
      </vt:variant>
      <vt:variant>
        <vt:lpwstr>../AppData/Local/Ing-Pro/IngProPaket5P/28540.htm</vt:lpwstr>
      </vt:variant>
      <vt:variant>
        <vt:lpwstr>zk113/15</vt:lpwstr>
      </vt:variant>
      <vt:variant>
        <vt:i4>6094854</vt:i4>
      </vt:variant>
      <vt:variant>
        <vt:i4>33</vt:i4>
      </vt:variant>
      <vt:variant>
        <vt:i4>0</vt:i4>
      </vt:variant>
      <vt:variant>
        <vt:i4>5</vt:i4>
      </vt:variant>
      <vt:variant>
        <vt:lpwstr>../AppData/Local/Ing-Pro/IngProPaket5P/28540.htm</vt:lpwstr>
      </vt:variant>
      <vt:variant>
        <vt:lpwstr>zk104/15</vt:lpwstr>
      </vt:variant>
      <vt:variant>
        <vt:i4>7340068</vt:i4>
      </vt:variant>
      <vt:variant>
        <vt:i4>30</vt:i4>
      </vt:variant>
      <vt:variant>
        <vt:i4>0</vt:i4>
      </vt:variant>
      <vt:variant>
        <vt:i4>5</vt:i4>
      </vt:variant>
      <vt:variant>
        <vt:lpwstr>../AppData/Local/Ing-Pro/IngProPaket5P/28540.htm</vt:lpwstr>
      </vt:variant>
      <vt:variant>
        <vt:lpwstr>zk96/15</vt:lpwstr>
      </vt:variant>
      <vt:variant>
        <vt:i4>8323109</vt:i4>
      </vt:variant>
      <vt:variant>
        <vt:i4>27</vt:i4>
      </vt:variant>
      <vt:variant>
        <vt:i4>0</vt:i4>
      </vt:variant>
      <vt:variant>
        <vt:i4>5</vt:i4>
      </vt:variant>
      <vt:variant>
        <vt:lpwstr>../AppData/Local/Ing-Pro/IngProPaket5P/28540.htm</vt:lpwstr>
      </vt:variant>
      <vt:variant>
        <vt:lpwstr>zk89/13</vt:lpwstr>
      </vt:variant>
      <vt:variant>
        <vt:i4>1507444</vt:i4>
      </vt:variant>
      <vt:variant>
        <vt:i4>24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zk13/16</vt:lpwstr>
      </vt:variant>
      <vt:variant>
        <vt:i4>4128860</vt:i4>
      </vt:variant>
      <vt:variant>
        <vt:i4>21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zk106/15</vt:lpwstr>
      </vt:variant>
      <vt:variant>
        <vt:i4>1310833</vt:i4>
      </vt:variant>
      <vt:variant>
        <vt:i4>18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zk40/15</vt:lpwstr>
      </vt:variant>
      <vt:variant>
        <vt:i4>3866715</vt:i4>
      </vt:variant>
      <vt:variant>
        <vt:i4>15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zk101/11</vt:lpwstr>
      </vt:variant>
      <vt:variant>
        <vt:i4>1835122</vt:i4>
      </vt:variant>
      <vt:variant>
        <vt:i4>12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zk78/11</vt:lpwstr>
      </vt:variant>
      <vt:variant>
        <vt:i4>1376374</vt:i4>
      </vt:variant>
      <vt:variant>
        <vt:i4>9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zk31/11</vt:lpwstr>
      </vt:variant>
      <vt:variant>
        <vt:i4>3801179</vt:i4>
      </vt:variant>
      <vt:variant>
        <vt:i4>6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zk101/10</vt:lpwstr>
      </vt:variant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zk104/09</vt:lpwstr>
      </vt:variant>
      <vt:variant>
        <vt:i4>3342429</vt:i4>
      </vt:variant>
      <vt:variant>
        <vt:i4>0</vt:i4>
      </vt:variant>
      <vt:variant>
        <vt:i4>0</vt:i4>
      </vt:variant>
      <vt:variant>
        <vt:i4>5</vt:i4>
      </vt:variant>
      <vt:variant>
        <vt:lpwstr>../AppData/Local/Ing-Pro/IngProPaket5P/23880_02.htm</vt:lpwstr>
      </vt:variant>
      <vt:variant>
        <vt:lpwstr>zk116/08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SUD</dc:creator>
  <cp:keywords/>
  <cp:lastModifiedBy>PREDSEDNIK</cp:lastModifiedBy>
  <cp:revision>5</cp:revision>
  <cp:lastPrinted>2019-01-16T10:35:00Z</cp:lastPrinted>
  <dcterms:created xsi:type="dcterms:W3CDTF">2019-02-19T11:23:00Z</dcterms:created>
  <dcterms:modified xsi:type="dcterms:W3CDTF">2019-02-19T11:27:00Z</dcterms:modified>
</cp:coreProperties>
</file>